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899E6" w14:textId="5FB7076E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7283B">
        <w:rPr>
          <w:rFonts w:ascii="Arial" w:hAnsi="Arial" w:cs="Arial"/>
          <w:sz w:val="22"/>
          <w:szCs w:val="22"/>
        </w:rPr>
        <w:t>08 grudnia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4FE9434A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97283B">
        <w:rPr>
          <w:rFonts w:ascii="Arial" w:eastAsia="Times New Roman" w:hAnsi="Arial" w:cs="Arial"/>
          <w:sz w:val="22"/>
          <w:szCs w:val="22"/>
        </w:rPr>
        <w:t>8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DC55BC">
      <w:pPr>
        <w:pStyle w:val="TableParagraph"/>
        <w:spacing w:line="312" w:lineRule="auto"/>
        <w:ind w:firstLine="708"/>
        <w:rPr>
          <w:rFonts w:ascii="Arial" w:hAnsi="Arial" w:cs="Arial"/>
        </w:rPr>
      </w:pPr>
      <w:r w:rsidRPr="001D4132">
        <w:rPr>
          <w:rFonts w:ascii="Arial" w:hAnsi="Arial" w:cs="Arial"/>
          <w:spacing w:val="3"/>
          <w:lang w:val="pl-PL"/>
        </w:rPr>
        <w:t xml:space="preserve">Na </w:t>
      </w:r>
      <w:r w:rsidRPr="001D4132">
        <w:rPr>
          <w:rFonts w:ascii="Arial" w:hAnsi="Arial" w:cs="Arial"/>
          <w:spacing w:val="6"/>
          <w:lang w:val="pl-PL"/>
        </w:rPr>
        <w:t>podstawie:</w:t>
      </w:r>
      <w:r w:rsidR="00DA2CDE" w:rsidRPr="001D4132">
        <w:rPr>
          <w:rFonts w:ascii="Arial" w:hAnsi="Arial" w:cs="Arial"/>
          <w:spacing w:val="6"/>
          <w:lang w:val="pl-PL"/>
        </w:rPr>
        <w:t xml:space="preserve"> </w:t>
      </w:r>
      <w:r w:rsidRPr="001D4132">
        <w:rPr>
          <w:rFonts w:ascii="Arial" w:hAnsi="Arial" w:cs="Arial"/>
          <w:lang w:val="pl-PL"/>
        </w:rPr>
        <w:t>art.</w:t>
      </w:r>
      <w:r w:rsidR="00DA2CDE" w:rsidRPr="001D4132">
        <w:rPr>
          <w:rFonts w:ascii="Arial" w:hAnsi="Arial" w:cs="Arial"/>
          <w:lang w:val="pl-PL"/>
        </w:rPr>
        <w:t xml:space="preserve"> </w:t>
      </w:r>
      <w:r w:rsidRPr="001D4132">
        <w:rPr>
          <w:rFonts w:ascii="Arial" w:hAnsi="Arial" w:cs="Arial"/>
          <w:lang w:val="pl-PL"/>
        </w:rPr>
        <w:t xml:space="preserve">73 ust. 1 i art. 74 ust. 1 </w:t>
      </w:r>
      <w:r w:rsidRPr="001D4132">
        <w:rPr>
          <w:rFonts w:ascii="Arial" w:hAnsi="Arial" w:cs="Arial"/>
          <w:spacing w:val="5"/>
          <w:lang w:val="pl-PL"/>
        </w:rPr>
        <w:t xml:space="preserve">ustawy </w:t>
      </w:r>
      <w:r w:rsidRPr="001D4132">
        <w:rPr>
          <w:rFonts w:ascii="Arial" w:hAnsi="Arial" w:cs="Arial"/>
          <w:lang w:val="pl-PL"/>
        </w:rPr>
        <w:t xml:space="preserve">z dnia 3 października 2008 r. </w:t>
      </w:r>
      <w:r w:rsidR="00DA2CDE" w:rsidRPr="001D4132">
        <w:rPr>
          <w:rFonts w:ascii="Arial" w:hAnsi="Arial" w:cs="Arial"/>
          <w:lang w:val="pl-PL"/>
        </w:rPr>
        <w:t>o </w:t>
      </w:r>
      <w:r w:rsidRPr="001D4132">
        <w:rPr>
          <w:rFonts w:ascii="Arial" w:hAnsi="Arial" w:cs="Arial"/>
          <w:lang w:val="pl-PL"/>
        </w:rPr>
        <w:t>udostępnianiu informacji o środowisku i jego ochronie, udziale społeczeństwa w ochronie środowiska oraz ocenach oddziaływania na środowisko (tekst jedn</w:t>
      </w:r>
      <w:r w:rsidR="00A665A3" w:rsidRPr="001D4132">
        <w:rPr>
          <w:rFonts w:ascii="Arial" w:hAnsi="Arial" w:cs="Arial"/>
          <w:lang w:val="pl-PL"/>
        </w:rPr>
        <w:t>.</w:t>
      </w:r>
      <w:r w:rsidRPr="001D4132">
        <w:rPr>
          <w:rFonts w:ascii="Arial" w:hAnsi="Arial" w:cs="Arial"/>
          <w:lang w:val="pl-PL"/>
        </w:rPr>
        <w:t xml:space="preserve"> Dz. U. z 2021 r. poz. 247). oraz art. 61 § 4, art. 10 ustawy z dnia 14 czerwca 1960 r. Kodeks postępowania administracyjnego (t</w:t>
      </w:r>
      <w:r w:rsidR="00A665A3" w:rsidRPr="001D4132">
        <w:rPr>
          <w:rFonts w:ascii="Arial" w:hAnsi="Arial" w:cs="Arial"/>
          <w:lang w:val="pl-P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1D4132" w:rsidRDefault="001A38CD" w:rsidP="00DA2CDE">
      <w:pPr>
        <w:pStyle w:val="TableParagraph"/>
        <w:spacing w:before="240" w:after="240" w:line="312" w:lineRule="auto"/>
        <w:jc w:val="center"/>
        <w:rPr>
          <w:rFonts w:ascii="Arial" w:hAnsi="Arial" w:cs="Arial"/>
          <w:b/>
          <w:bCs/>
          <w:lang w:val="pl-PL"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2C96457D" w:rsidR="009B1480" w:rsidRPr="00AE0C73" w:rsidRDefault="0004641F" w:rsidP="00AE0C73">
      <w:pPr>
        <w:spacing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97283B">
        <w:rPr>
          <w:rFonts w:ascii="Arial" w:hAnsi="Arial" w:cs="Arial"/>
          <w:sz w:val="22"/>
          <w:szCs w:val="22"/>
        </w:rPr>
        <w:t>25 listopada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97283B">
        <w:rPr>
          <w:rFonts w:ascii="Arial" w:hAnsi="Arial" w:cs="Arial"/>
          <w:b/>
          <w:iCs/>
          <w:sz w:val="22"/>
          <w:szCs w:val="22"/>
        </w:rPr>
        <w:t>Przebudowa i remont dróg powiatowych nr 3570Z Nacław-Cetuń oraz 3569Z Cetuń-DW168”.</w:t>
      </w:r>
    </w:p>
    <w:p w14:paraId="7C2C71D4" w14:textId="17AC65F0" w:rsidR="00952CB5" w:rsidRDefault="001A38CD" w:rsidP="00952CB5">
      <w:pPr>
        <w:spacing w:before="360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</w:t>
      </w:r>
    </w:p>
    <w:p w14:paraId="621226F8" w14:textId="5E1E66B7" w:rsidR="00952CB5" w:rsidRDefault="0097283B" w:rsidP="00952CB5">
      <w:pPr>
        <w:spacing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Powiatowego Zarządu Dróg w Koszalinie, ul. Cisowa 21, 76-015 Manowo.</w:t>
      </w:r>
    </w:p>
    <w:p w14:paraId="75CD0EE7" w14:textId="5D458B4D" w:rsidR="00AE0C73" w:rsidRPr="00031FB4" w:rsidRDefault="00AE0C73" w:rsidP="00CF246A">
      <w:pPr>
        <w:widowControl/>
        <w:spacing w:before="360" w:line="312" w:lineRule="auto"/>
        <w:ind w:firstLine="709"/>
        <w:rPr>
          <w:rFonts w:ascii="Arial" w:eastAsiaTheme="minorHAnsi" w:hAnsi="Arial" w:cs="Arial"/>
          <w:bCs/>
          <w:sz w:val="28"/>
          <w:szCs w:val="28"/>
          <w:lang w:eastAsia="en-US"/>
        </w:rPr>
      </w:pPr>
      <w:bookmarkStart w:id="0" w:name="_Hlk70502719"/>
      <w:r w:rsidRPr="001E2720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Ponadto informuję, iż zgodnie z art. 64 ust. 1 ustawy ooś, wystąpiono do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Regionalnego Dyrektora Ochrony Środowiska w Szczecinie, </w:t>
      </w:r>
      <w:r w:rsidRPr="001E2720">
        <w:rPr>
          <w:rFonts w:ascii="Arial" w:hAnsi="Arial" w:cs="Arial"/>
          <w:sz w:val="22"/>
          <w:szCs w:val="22"/>
        </w:rPr>
        <w:t>WST w Koszalinie</w:t>
      </w:r>
      <w:r w:rsidR="0097283B">
        <w:rPr>
          <w:rFonts w:ascii="Arial" w:hAnsi="Arial" w:cs="Arial"/>
          <w:sz w:val="22"/>
          <w:szCs w:val="22"/>
        </w:rPr>
        <w:t>,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 Państwowego Powiatowego Inspektora Sanitarnego w Koszalinie</w:t>
      </w:r>
      <w:r w:rsidRPr="001E2720">
        <w:rPr>
          <w:rFonts w:ascii="Arial" w:hAnsi="Arial" w:cs="Arial"/>
          <w:sz w:val="22"/>
          <w:szCs w:val="22"/>
        </w:rPr>
        <w:t xml:space="preserve"> </w:t>
      </w:r>
      <w:r w:rsidRPr="001E2720">
        <w:rPr>
          <w:rFonts w:ascii="Arial" w:hAnsi="Arial" w:cs="Arial"/>
          <w:spacing w:val="-9"/>
          <w:sz w:val="22"/>
          <w:szCs w:val="22"/>
        </w:rPr>
        <w:t xml:space="preserve">oraz do Państwowego Gospodarstwa Wodnego Wody Polskie, Regionalny Zarząd Gospodarki Wodnej w Szczecinie, </w:t>
      </w:r>
      <w:r w:rsidRPr="001E2720">
        <w:rPr>
          <w:rFonts w:ascii="Arial" w:hAnsi="Arial" w:cs="Arial"/>
          <w:sz w:val="22"/>
          <w:szCs w:val="22"/>
        </w:rPr>
        <w:t>Zarządu Zlewni w Koszalinie</w:t>
      </w:r>
      <w:r>
        <w:rPr>
          <w:rFonts w:ascii="Arial" w:hAnsi="Arial" w:cs="Arial"/>
          <w:spacing w:val="-9"/>
          <w:sz w:val="22"/>
          <w:szCs w:val="22"/>
        </w:rPr>
        <w:t xml:space="preserve"> o wydanie opinii </w:t>
      </w:r>
      <w:r>
        <w:rPr>
          <w:rFonts w:ascii="Arial" w:hAnsi="Arial" w:cs="Arial"/>
          <w:spacing w:val="-9"/>
          <w:sz w:val="22"/>
          <w:szCs w:val="22"/>
        </w:rPr>
        <w:br/>
        <w:t>w sprawie stwierdzenia ewentualnego obowiązku przeprowadzenia oceny oddziaływania przedsięwzięcia na środowisko.</w:t>
      </w:r>
      <w:bookmarkEnd w:id="0"/>
    </w:p>
    <w:p w14:paraId="56C19D1E" w14:textId="61ADA2A5" w:rsidR="00AE0C73" w:rsidRDefault="00AE0C73" w:rsidP="00AE0C73">
      <w:pPr>
        <w:widowControl/>
        <w:spacing w:line="312" w:lineRule="auto"/>
        <w:ind w:firstLine="708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</w:t>
      </w:r>
      <w:r w:rsidR="0097283B">
        <w:rPr>
          <w:rFonts w:ascii="Arial" w:eastAsiaTheme="minorHAnsi" w:hAnsi="Arial" w:cs="Arial"/>
          <w:bCs/>
          <w:sz w:val="22"/>
          <w:szCs w:val="22"/>
          <w:lang w:eastAsia="en-US"/>
        </w:rPr>
        <w:t>62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0E0EBF7B" w14:textId="6823F852" w:rsidR="00DC55BC" w:rsidRPr="00007029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007029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007029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007029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t>Pouczenie</w:t>
      </w:r>
    </w:p>
    <w:p w14:paraId="1FCFDE3E" w14:textId="7EDF11D4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lastRenderedPageBreak/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</w:t>
      </w:r>
      <w:r w:rsidR="001D4132">
        <w:rPr>
          <w:rFonts w:ascii="Arial" w:hAnsi="Arial" w:cs="Arial"/>
          <w:sz w:val="18"/>
          <w:szCs w:val="18"/>
        </w:rPr>
        <w:t>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CF246A">
      <w:pPr>
        <w:spacing w:before="828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1DC035B6" w14:textId="77777777" w:rsidR="0097283B" w:rsidRDefault="0004641F" w:rsidP="0097283B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  <w:r w:rsidR="0097283B">
        <w:rPr>
          <w:rFonts w:ascii="Arial" w:hAnsi="Arial" w:cs="Arial"/>
          <w:sz w:val="18"/>
          <w:szCs w:val="18"/>
        </w:rPr>
        <w:t xml:space="preserve"> oraz Urzędu Miejskiego w Bobolicach</w:t>
      </w:r>
    </w:p>
    <w:p w14:paraId="5D00D0B0" w14:textId="42F29DA3" w:rsidR="0004641F" w:rsidRDefault="0004641F" w:rsidP="0097283B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97283B">
        <w:rPr>
          <w:rFonts w:ascii="Arial" w:hAnsi="Arial" w:cs="Arial"/>
          <w:sz w:val="18"/>
          <w:szCs w:val="18"/>
        </w:rPr>
        <w:t xml:space="preserve">w sołectwie </w:t>
      </w:r>
      <w:r w:rsidR="0097283B">
        <w:rPr>
          <w:rFonts w:ascii="Arial" w:hAnsi="Arial" w:cs="Arial"/>
          <w:sz w:val="18"/>
          <w:szCs w:val="18"/>
        </w:rPr>
        <w:t xml:space="preserve">Cetuń, </w:t>
      </w:r>
      <w:proofErr w:type="spellStart"/>
      <w:r w:rsidR="0097283B">
        <w:rPr>
          <w:rFonts w:ascii="Arial" w:hAnsi="Arial" w:cs="Arial"/>
          <w:sz w:val="18"/>
          <w:szCs w:val="18"/>
        </w:rPr>
        <w:t>Garbno</w:t>
      </w:r>
      <w:proofErr w:type="spellEnd"/>
      <w:r w:rsidR="0097283B">
        <w:rPr>
          <w:rFonts w:ascii="Arial" w:hAnsi="Arial" w:cs="Arial"/>
          <w:sz w:val="18"/>
          <w:szCs w:val="18"/>
        </w:rPr>
        <w:t xml:space="preserve">, Nacław, Rekowo, gm. Polanów </w:t>
      </w:r>
    </w:p>
    <w:p w14:paraId="70965EAA" w14:textId="2C624436" w:rsidR="0097283B" w:rsidRPr="0097283B" w:rsidRDefault="0097283B" w:rsidP="0097283B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sołectwie </w:t>
      </w:r>
      <w:r w:rsidR="004D1AE3">
        <w:rPr>
          <w:rFonts w:ascii="Arial" w:hAnsi="Arial" w:cs="Arial"/>
          <w:sz w:val="18"/>
          <w:szCs w:val="18"/>
        </w:rPr>
        <w:t>Kurowo, gm. Bobolice</w:t>
      </w:r>
    </w:p>
    <w:sectPr w:rsidR="0097283B" w:rsidRPr="0097283B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D7137" w14:textId="77777777" w:rsidR="000524A4" w:rsidRDefault="000524A4">
      <w:r>
        <w:separator/>
      </w:r>
    </w:p>
  </w:endnote>
  <w:endnote w:type="continuationSeparator" w:id="0">
    <w:p w14:paraId="4FFEA891" w14:textId="77777777" w:rsidR="000524A4" w:rsidRDefault="00052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20B0604020202020204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0524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CB8A19" w14:textId="77777777" w:rsidR="000524A4" w:rsidRDefault="000524A4">
      <w:r>
        <w:separator/>
      </w:r>
    </w:p>
  </w:footnote>
  <w:footnote w:type="continuationSeparator" w:id="0">
    <w:p w14:paraId="464D77D6" w14:textId="77777777" w:rsidR="000524A4" w:rsidRDefault="00052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07029"/>
    <w:rsid w:val="000414B1"/>
    <w:rsid w:val="0004641F"/>
    <w:rsid w:val="000524A4"/>
    <w:rsid w:val="000967F3"/>
    <w:rsid w:val="000C0BCF"/>
    <w:rsid w:val="00147ECD"/>
    <w:rsid w:val="00152FC2"/>
    <w:rsid w:val="00157480"/>
    <w:rsid w:val="001A38CD"/>
    <w:rsid w:val="001C0F5F"/>
    <w:rsid w:val="001D4132"/>
    <w:rsid w:val="003D359B"/>
    <w:rsid w:val="003F1537"/>
    <w:rsid w:val="00471807"/>
    <w:rsid w:val="004B3FF2"/>
    <w:rsid w:val="004D1AE3"/>
    <w:rsid w:val="00545B54"/>
    <w:rsid w:val="005A1232"/>
    <w:rsid w:val="00615254"/>
    <w:rsid w:val="006A2718"/>
    <w:rsid w:val="006E27A8"/>
    <w:rsid w:val="007A726C"/>
    <w:rsid w:val="00857845"/>
    <w:rsid w:val="008C65E0"/>
    <w:rsid w:val="00952CB5"/>
    <w:rsid w:val="0097283B"/>
    <w:rsid w:val="009B1480"/>
    <w:rsid w:val="00A036FD"/>
    <w:rsid w:val="00A07C51"/>
    <w:rsid w:val="00A665A3"/>
    <w:rsid w:val="00AE0C73"/>
    <w:rsid w:val="00B26008"/>
    <w:rsid w:val="00BE3349"/>
    <w:rsid w:val="00C03ED5"/>
    <w:rsid w:val="00C56DBA"/>
    <w:rsid w:val="00CA73E1"/>
    <w:rsid w:val="00CE3362"/>
    <w:rsid w:val="00CF246A"/>
    <w:rsid w:val="00D75C7F"/>
    <w:rsid w:val="00D94EA4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Krzysztof Szypulski</cp:lastModifiedBy>
  <cp:revision>26</cp:revision>
  <cp:lastPrinted>2021-12-09T08:41:00Z</cp:lastPrinted>
  <dcterms:created xsi:type="dcterms:W3CDTF">2021-04-23T09:02:00Z</dcterms:created>
  <dcterms:modified xsi:type="dcterms:W3CDTF">2021-12-13T07:27:00Z</dcterms:modified>
</cp:coreProperties>
</file>