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6FD9C" w14:textId="39DA1055" w:rsidR="005E561C" w:rsidRDefault="005E561C" w:rsidP="00CA47EB">
      <w:pPr>
        <w:spacing w:after="0"/>
        <w:jc w:val="right"/>
        <w:rPr>
          <w:rFonts w:ascii="Arial" w:hAnsi="Arial" w:cs="Arial"/>
          <w:b/>
        </w:rPr>
      </w:pPr>
      <w:r w:rsidRPr="00A618A1">
        <w:rPr>
          <w:rFonts w:ascii="Arial" w:hAnsi="Arial" w:cs="Arial"/>
        </w:rPr>
        <w:t xml:space="preserve">Polanów, dnia </w:t>
      </w:r>
      <w:r w:rsidR="007811DF">
        <w:rPr>
          <w:rFonts w:ascii="Arial" w:hAnsi="Arial" w:cs="Arial"/>
        </w:rPr>
        <w:t>27 grudnia 2022</w:t>
      </w:r>
      <w:r w:rsidRPr="00A618A1">
        <w:rPr>
          <w:rFonts w:ascii="Arial" w:hAnsi="Arial" w:cs="Arial"/>
        </w:rPr>
        <w:t xml:space="preserve"> r.</w:t>
      </w:r>
    </w:p>
    <w:p w14:paraId="76256DE9" w14:textId="5DCCA261" w:rsidR="002F4E51" w:rsidRPr="00A618A1" w:rsidRDefault="004C3C22" w:rsidP="00CA47EB">
      <w:pPr>
        <w:spacing w:after="0"/>
        <w:rPr>
          <w:rFonts w:ascii="Arial" w:hAnsi="Arial" w:cs="Arial"/>
        </w:rPr>
      </w:pPr>
      <w:r w:rsidRPr="00A618A1">
        <w:rPr>
          <w:rFonts w:ascii="Arial" w:hAnsi="Arial" w:cs="Arial"/>
          <w:b/>
        </w:rPr>
        <w:t>Burmistrz Pola</w:t>
      </w:r>
      <w:r w:rsidR="0049208F">
        <w:rPr>
          <w:rFonts w:ascii="Arial" w:hAnsi="Arial" w:cs="Arial"/>
          <w:b/>
        </w:rPr>
        <w:t>n</w:t>
      </w:r>
      <w:r w:rsidR="005E561C">
        <w:rPr>
          <w:rFonts w:ascii="Arial" w:hAnsi="Arial" w:cs="Arial"/>
          <w:b/>
        </w:rPr>
        <w:t xml:space="preserve">owa </w:t>
      </w:r>
    </w:p>
    <w:p w14:paraId="14F6759D" w14:textId="77777777" w:rsidR="002B64FD" w:rsidRPr="00A618A1" w:rsidRDefault="002B64FD" w:rsidP="00CA47EB">
      <w:pPr>
        <w:spacing w:after="0"/>
        <w:rPr>
          <w:rFonts w:ascii="Arial" w:hAnsi="Arial" w:cs="Arial"/>
          <w:b/>
        </w:rPr>
      </w:pPr>
      <w:r w:rsidRPr="00A618A1">
        <w:rPr>
          <w:rFonts w:ascii="Arial" w:hAnsi="Arial" w:cs="Arial"/>
          <w:b/>
        </w:rPr>
        <w:t>ul. Wolności 4</w:t>
      </w:r>
    </w:p>
    <w:p w14:paraId="4E0AC626" w14:textId="77777777" w:rsidR="00F92CBF" w:rsidRPr="00A618A1" w:rsidRDefault="002B64FD" w:rsidP="00CA47EB">
      <w:pPr>
        <w:spacing w:after="0"/>
        <w:rPr>
          <w:rFonts w:ascii="Arial" w:hAnsi="Arial" w:cs="Arial"/>
          <w:b/>
        </w:rPr>
      </w:pPr>
      <w:r w:rsidRPr="00A618A1">
        <w:rPr>
          <w:rFonts w:ascii="Arial" w:hAnsi="Arial" w:cs="Arial"/>
          <w:b/>
        </w:rPr>
        <w:t>76-010 Polanów</w:t>
      </w:r>
    </w:p>
    <w:p w14:paraId="297D3A35" w14:textId="2ED9638D" w:rsidR="001B072F" w:rsidRPr="00A618A1" w:rsidRDefault="00A618A1" w:rsidP="00CA47EB">
      <w:pPr>
        <w:spacing w:after="0"/>
        <w:rPr>
          <w:rFonts w:ascii="Arial" w:hAnsi="Arial" w:cs="Arial"/>
          <w:b/>
        </w:rPr>
      </w:pPr>
      <w:r w:rsidRPr="00A618A1">
        <w:rPr>
          <w:rFonts w:ascii="Arial" w:hAnsi="Arial" w:cs="Arial"/>
        </w:rPr>
        <w:t>GNR.I</w:t>
      </w:r>
      <w:r w:rsidR="007811DF">
        <w:rPr>
          <w:rFonts w:ascii="Arial" w:hAnsi="Arial" w:cs="Arial"/>
        </w:rPr>
        <w:t>V</w:t>
      </w:r>
      <w:r w:rsidRPr="00A618A1">
        <w:rPr>
          <w:rFonts w:ascii="Arial" w:hAnsi="Arial" w:cs="Arial"/>
        </w:rPr>
        <w:t>.6220.</w:t>
      </w:r>
      <w:r w:rsidR="007811DF">
        <w:rPr>
          <w:rFonts w:ascii="Arial" w:hAnsi="Arial" w:cs="Arial"/>
        </w:rPr>
        <w:t>3</w:t>
      </w:r>
      <w:r w:rsidRPr="00A618A1">
        <w:rPr>
          <w:rFonts w:ascii="Arial" w:hAnsi="Arial" w:cs="Arial"/>
        </w:rPr>
        <w:t>.202</w:t>
      </w:r>
      <w:r w:rsidR="007811DF">
        <w:rPr>
          <w:rFonts w:ascii="Arial" w:hAnsi="Arial" w:cs="Arial"/>
        </w:rPr>
        <w:t>2</w:t>
      </w:r>
      <w:r w:rsidRPr="00A618A1">
        <w:rPr>
          <w:rFonts w:ascii="Arial" w:hAnsi="Arial" w:cs="Arial"/>
        </w:rPr>
        <w:t>.</w:t>
      </w:r>
      <w:r w:rsidR="007811DF">
        <w:rPr>
          <w:rFonts w:ascii="Arial" w:hAnsi="Arial" w:cs="Arial"/>
        </w:rPr>
        <w:t>10</w:t>
      </w:r>
    </w:p>
    <w:p w14:paraId="442EB9F4" w14:textId="77777777" w:rsidR="001B072F" w:rsidRPr="00A618A1" w:rsidRDefault="001B072F" w:rsidP="00CA47EB">
      <w:pPr>
        <w:spacing w:before="240" w:after="0"/>
        <w:jc w:val="center"/>
        <w:rPr>
          <w:rFonts w:ascii="Arial" w:hAnsi="Arial" w:cs="Arial"/>
          <w:b/>
        </w:rPr>
      </w:pPr>
      <w:r w:rsidRPr="00A618A1">
        <w:rPr>
          <w:rFonts w:ascii="Arial" w:hAnsi="Arial" w:cs="Arial"/>
          <w:b/>
        </w:rPr>
        <w:t>DECYZJA</w:t>
      </w:r>
    </w:p>
    <w:p w14:paraId="17CB5DF9" w14:textId="33F3EF38" w:rsidR="001B072F" w:rsidRPr="00A618A1" w:rsidRDefault="001B072F" w:rsidP="00CA47EB">
      <w:pPr>
        <w:spacing w:after="240"/>
        <w:jc w:val="center"/>
        <w:rPr>
          <w:rFonts w:ascii="Arial" w:hAnsi="Arial" w:cs="Arial"/>
          <w:b/>
        </w:rPr>
      </w:pPr>
      <w:r w:rsidRPr="00A618A1">
        <w:rPr>
          <w:rFonts w:ascii="Arial" w:hAnsi="Arial" w:cs="Arial"/>
          <w:b/>
        </w:rPr>
        <w:t>O ŚRODOWISKOWYCH UWARUNKOWANIACH REALIZACJI PRZEDSIĘWZIĘCIA</w:t>
      </w:r>
    </w:p>
    <w:p w14:paraId="2213B11B" w14:textId="777828FB" w:rsidR="0057495F" w:rsidRPr="005E561C" w:rsidRDefault="001B072F" w:rsidP="00CA47EB">
      <w:pPr>
        <w:spacing w:after="0"/>
        <w:rPr>
          <w:rFonts w:ascii="Arial" w:hAnsi="Arial" w:cs="Arial"/>
          <w:b/>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w:t>
      </w:r>
      <w:proofErr w:type="spellStart"/>
      <w:r w:rsidR="00A56CFF" w:rsidRPr="00A618A1">
        <w:rPr>
          <w:rFonts w:ascii="Arial" w:hAnsi="Arial" w:cs="Arial"/>
        </w:rPr>
        <w:t>t.j</w:t>
      </w:r>
      <w:proofErr w:type="spellEnd"/>
      <w:r w:rsidR="00A56CFF" w:rsidRPr="00A618A1">
        <w:rPr>
          <w:rFonts w:ascii="Arial" w:hAnsi="Arial" w:cs="Arial"/>
        </w:rPr>
        <w:t>. Dz. U. z 202</w:t>
      </w:r>
      <w:r w:rsidR="007811DF">
        <w:rPr>
          <w:rFonts w:ascii="Arial" w:hAnsi="Arial" w:cs="Arial"/>
        </w:rPr>
        <w:t>2</w:t>
      </w:r>
      <w:r w:rsidR="00A56CFF" w:rsidRPr="00A618A1">
        <w:rPr>
          <w:rFonts w:ascii="Arial" w:hAnsi="Arial" w:cs="Arial"/>
        </w:rPr>
        <w:t xml:space="preserve"> r. poz. </w:t>
      </w:r>
      <w:r w:rsidR="007811DF">
        <w:rPr>
          <w:rFonts w:ascii="Arial" w:hAnsi="Arial" w:cs="Arial"/>
        </w:rPr>
        <w:t>2000</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 xml:space="preserve">ustawy z dnia 3 października 2008 r. o 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w:t>
      </w:r>
      <w:r w:rsidR="007811DF">
        <w:rPr>
          <w:rFonts w:ascii="Arial" w:hAnsi="Arial" w:cs="Arial"/>
        </w:rPr>
        <w:t>2</w:t>
      </w:r>
      <w:r w:rsidR="00A56CFF" w:rsidRPr="00A618A1">
        <w:rPr>
          <w:rFonts w:ascii="Arial" w:hAnsi="Arial" w:cs="Arial"/>
        </w:rPr>
        <w:t xml:space="preserve"> r., poz. </w:t>
      </w:r>
      <w:r w:rsidR="007811DF">
        <w:rPr>
          <w:rFonts w:ascii="Arial" w:hAnsi="Arial" w:cs="Arial"/>
        </w:rPr>
        <w:t>1029</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proofErr w:type="spellStart"/>
      <w:r w:rsidR="00175AED" w:rsidRPr="00A618A1">
        <w:rPr>
          <w:rFonts w:ascii="Arial" w:hAnsi="Arial" w:cs="Arial"/>
          <w:i/>
        </w:rPr>
        <w:t>ooś</w:t>
      </w:r>
      <w:proofErr w:type="spellEnd"/>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7429D0" w:rsidRPr="00A618A1">
        <w:rPr>
          <w:rFonts w:ascii="Arial" w:hAnsi="Arial" w:cs="Arial"/>
        </w:rPr>
        <w:t xml:space="preserve">z dnia </w:t>
      </w:r>
      <w:r w:rsidR="007811DF">
        <w:rPr>
          <w:rFonts w:ascii="Arial" w:hAnsi="Arial" w:cs="Arial"/>
        </w:rPr>
        <w:t>01 sierpnia 2022</w:t>
      </w:r>
      <w:r w:rsidR="009471CB" w:rsidRPr="00A618A1">
        <w:rPr>
          <w:rFonts w:ascii="Arial" w:hAnsi="Arial" w:cs="Arial"/>
        </w:rPr>
        <w:t xml:space="preserve"> r.</w:t>
      </w:r>
      <w:r w:rsidR="00C66741">
        <w:rPr>
          <w:rFonts w:ascii="Arial" w:hAnsi="Arial" w:cs="Arial"/>
        </w:rPr>
        <w:t xml:space="preserve"> </w:t>
      </w:r>
      <w:r w:rsidR="00C66741" w:rsidRPr="00C66741">
        <w:rPr>
          <w:rFonts w:ascii="Arial" w:hAnsi="Arial" w:cs="Arial"/>
          <w:bCs/>
        </w:rPr>
        <w:t xml:space="preserve">Spółki </w:t>
      </w:r>
      <w:r w:rsidR="007811DF">
        <w:rPr>
          <w:rFonts w:ascii="Arial" w:hAnsi="Arial" w:cs="Arial"/>
          <w:bCs/>
        </w:rPr>
        <w:t>PCWO ENERGY PROJEKT Sp. z o.o., ul. Emilii Plater 53, 00-113 Warszawa</w:t>
      </w:r>
      <w:r w:rsidR="00B73141">
        <w:rPr>
          <w:rFonts w:ascii="Arial" w:hAnsi="Arial" w:cs="Arial"/>
        </w:rPr>
        <w:t>,</w:t>
      </w:r>
      <w:r w:rsidR="0057495F" w:rsidRPr="00A618A1">
        <w:rPr>
          <w:rFonts w:ascii="Arial" w:hAnsi="Arial" w:cs="Arial"/>
        </w:rPr>
        <w:t xml:space="preserve"> w sprawie wydania </w:t>
      </w:r>
      <w:r w:rsidRPr="00A618A1">
        <w:rPr>
          <w:rFonts w:ascii="Arial" w:hAnsi="Arial" w:cs="Arial"/>
        </w:rPr>
        <w:t>decyzji o</w:t>
      </w:r>
      <w:r w:rsidR="00B73141">
        <w:rPr>
          <w:rFonts w:ascii="Arial" w:hAnsi="Arial" w:cs="Arial"/>
        </w:rPr>
        <w:t> </w:t>
      </w:r>
      <w:r w:rsidRPr="00A618A1">
        <w:rPr>
          <w:rFonts w:ascii="Arial" w:hAnsi="Arial" w:cs="Arial"/>
        </w:rPr>
        <w:t xml:space="preserve">środowiskowych uwarunkowaniach </w:t>
      </w:r>
      <w:r w:rsidR="0057495F" w:rsidRPr="00A618A1">
        <w:rPr>
          <w:rFonts w:ascii="Arial" w:hAnsi="Arial" w:cs="Arial"/>
        </w:rPr>
        <w:t xml:space="preserve">dla przedsięwzięcia </w:t>
      </w:r>
      <w:proofErr w:type="spellStart"/>
      <w:r w:rsidR="0057495F" w:rsidRPr="00A618A1">
        <w:rPr>
          <w:rFonts w:ascii="Arial" w:hAnsi="Arial" w:cs="Arial"/>
        </w:rPr>
        <w:t>p</w:t>
      </w:r>
      <w:r w:rsidR="007811DF">
        <w:rPr>
          <w:rFonts w:ascii="Arial" w:hAnsi="Arial" w:cs="Arial"/>
        </w:rPr>
        <w:t>n</w:t>
      </w:r>
      <w:proofErr w:type="spellEnd"/>
      <w:r w:rsidR="0057495F" w:rsidRPr="00A618A1">
        <w:rPr>
          <w:rFonts w:ascii="Arial" w:hAnsi="Arial" w:cs="Arial"/>
        </w:rPr>
        <w:t xml:space="preserve">: </w:t>
      </w:r>
      <w:r w:rsidR="0057495F" w:rsidRPr="00A618A1">
        <w:rPr>
          <w:rFonts w:ascii="Arial" w:hAnsi="Arial" w:cs="Arial"/>
          <w:b/>
        </w:rPr>
        <w:t>„</w:t>
      </w:r>
      <w:r w:rsidR="007811DF" w:rsidRPr="00E75B7B">
        <w:rPr>
          <w:rFonts w:ascii="Arial" w:hAnsi="Arial" w:cs="Arial"/>
          <w:b/>
          <w:bCs/>
          <w:iCs/>
        </w:rPr>
        <w:t>Budowa farmy fotowoltaicznej zlokalizowanej na części dz. nr 109/2, 111/3 w obrębie Jacinki, gmina Polanów</w:t>
      </w:r>
      <w:r w:rsidR="007811DF">
        <w:rPr>
          <w:rFonts w:ascii="Arial" w:hAnsi="Arial" w:cs="Arial"/>
          <w:b/>
          <w:bCs/>
          <w:iCs/>
        </w:rPr>
        <w:t>”</w:t>
      </w:r>
      <w:r w:rsidR="00C66741">
        <w:rPr>
          <w:rFonts w:ascii="Arial" w:hAnsi="Arial" w:cs="Arial"/>
          <w:b/>
        </w:rPr>
        <w:t>,</w:t>
      </w:r>
    </w:p>
    <w:p w14:paraId="786F4D61" w14:textId="2A9A8656" w:rsidR="00A05E87" w:rsidRPr="005E561C" w:rsidRDefault="005953AF" w:rsidP="00CA47EB">
      <w:pPr>
        <w:pStyle w:val="Akapitzlist"/>
        <w:numPr>
          <w:ilvl w:val="0"/>
          <w:numId w:val="13"/>
        </w:numPr>
        <w:spacing w:before="240" w:after="240"/>
        <w:ind w:left="425" w:hanging="425"/>
        <w:rPr>
          <w:rFonts w:ascii="Arial" w:eastAsia="Times New Roman" w:hAnsi="Arial" w:cs="Arial"/>
          <w:b/>
          <w:lang w:eastAsia="pl-PL"/>
        </w:rPr>
      </w:pPr>
      <w:r w:rsidRPr="00A618A1">
        <w:rPr>
          <w:rFonts w:ascii="Arial" w:eastAsia="Times New Roman" w:hAnsi="Arial" w:cs="Arial"/>
          <w:b/>
          <w:lang w:eastAsia="pl-PL"/>
        </w:rPr>
        <w:t>O</w:t>
      </w:r>
      <w:r w:rsidR="00916C8F" w:rsidRPr="00A618A1">
        <w:rPr>
          <w:rFonts w:ascii="Arial" w:eastAsia="Times New Roman" w:hAnsi="Arial" w:cs="Arial"/>
          <w:b/>
          <w:lang w:eastAsia="pl-PL"/>
        </w:rPr>
        <w:t>rzeka</w:t>
      </w:r>
      <w:r w:rsidR="0057495F" w:rsidRPr="00A618A1">
        <w:rPr>
          <w:rFonts w:ascii="Arial" w:eastAsia="Times New Roman" w:hAnsi="Arial" w:cs="Arial"/>
          <w:b/>
          <w:lang w:eastAsia="pl-PL"/>
        </w:rPr>
        <w:t>m</w:t>
      </w:r>
      <w:r w:rsidRPr="00A618A1">
        <w:rPr>
          <w:rFonts w:ascii="Arial" w:eastAsia="Times New Roman" w:hAnsi="Arial" w:cs="Arial"/>
          <w:b/>
          <w:lang w:eastAsia="pl-PL"/>
        </w:rPr>
        <w:t xml:space="preserve"> </w:t>
      </w:r>
      <w:r w:rsidR="00293CC7" w:rsidRPr="00A618A1">
        <w:rPr>
          <w:rFonts w:ascii="Arial" w:eastAsia="Times New Roman" w:hAnsi="Arial" w:cs="Arial"/>
          <w:b/>
          <w:lang w:eastAsia="pl-PL"/>
        </w:rPr>
        <w:t>realizację p</w:t>
      </w:r>
      <w:r w:rsidR="00D24DEA" w:rsidRPr="00A618A1">
        <w:rPr>
          <w:rFonts w:ascii="Arial" w:eastAsia="Times New Roman" w:hAnsi="Arial" w:cs="Arial"/>
          <w:b/>
          <w:lang w:eastAsia="pl-PL"/>
        </w:rPr>
        <w:t xml:space="preserve">rzedmiotowego </w:t>
      </w:r>
      <w:r w:rsidRPr="00A618A1">
        <w:rPr>
          <w:rFonts w:ascii="Arial" w:eastAsia="Times New Roman" w:hAnsi="Arial" w:cs="Arial"/>
          <w:b/>
          <w:lang w:eastAsia="pl-PL"/>
        </w:rPr>
        <w:t>przedsięwzięcia</w:t>
      </w:r>
      <w:r w:rsidR="00953FF0" w:rsidRPr="00A618A1">
        <w:rPr>
          <w:rFonts w:ascii="Arial" w:eastAsia="Times New Roman" w:hAnsi="Arial" w:cs="Arial"/>
          <w:b/>
          <w:lang w:eastAsia="pl-PL"/>
        </w:rPr>
        <w:t>.</w:t>
      </w:r>
      <w:r w:rsidRPr="00A618A1">
        <w:rPr>
          <w:rFonts w:ascii="Arial" w:eastAsia="Times New Roman" w:hAnsi="Arial" w:cs="Arial"/>
          <w:b/>
          <w:lang w:eastAsia="pl-PL"/>
        </w:rPr>
        <w:t xml:space="preserve"> </w:t>
      </w:r>
    </w:p>
    <w:p w14:paraId="5D170698" w14:textId="4101472B" w:rsidR="005241A5" w:rsidRPr="00A618A1" w:rsidRDefault="005953AF" w:rsidP="00CA47EB">
      <w:pPr>
        <w:spacing w:after="240"/>
        <w:rPr>
          <w:rFonts w:ascii="Arial" w:eastAsia="Times New Roman" w:hAnsi="Arial" w:cs="Arial"/>
          <w:b/>
          <w:lang w:eastAsia="pl-PL"/>
        </w:rPr>
      </w:pPr>
      <w:r w:rsidRPr="00A618A1">
        <w:rPr>
          <w:rFonts w:ascii="Arial" w:eastAsia="Times New Roman" w:hAnsi="Arial" w:cs="Arial"/>
          <w:b/>
          <w:lang w:eastAsia="pl-PL"/>
        </w:rPr>
        <w:t>II. Określam 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3B29ECF6" w14:textId="6D120C4B" w:rsidR="00C66741" w:rsidRDefault="00B73141" w:rsidP="00CA47EB">
      <w:pPr>
        <w:pStyle w:val="Akapitzlist"/>
        <w:numPr>
          <w:ilvl w:val="0"/>
          <w:numId w:val="12"/>
        </w:numPr>
        <w:spacing w:after="0"/>
        <w:rPr>
          <w:rFonts w:ascii="Arial" w:eastAsia="Times New Roman" w:hAnsi="Arial" w:cs="Arial"/>
          <w:bCs/>
          <w:lang w:eastAsia="pl-PL"/>
        </w:rPr>
      </w:pPr>
      <w:r w:rsidRPr="00C66741">
        <w:rPr>
          <w:rFonts w:ascii="Arial" w:eastAsia="Times New Roman" w:hAnsi="Arial" w:cs="Arial"/>
          <w:bCs/>
          <w:lang w:eastAsia="pl-PL"/>
        </w:rPr>
        <w:t xml:space="preserve">Instalacje zlokalizować jedynie w obrębie gruntów </w:t>
      </w:r>
      <w:r w:rsidR="007811DF">
        <w:rPr>
          <w:rFonts w:ascii="Arial" w:eastAsia="Times New Roman" w:hAnsi="Arial" w:cs="Arial"/>
          <w:bCs/>
          <w:lang w:eastAsia="pl-PL"/>
        </w:rPr>
        <w:t xml:space="preserve">dotychczas użytkowanych rolniczo (z wyłączeniem gruntów klasy </w:t>
      </w:r>
      <w:proofErr w:type="spellStart"/>
      <w:r w:rsidR="007811DF">
        <w:rPr>
          <w:rFonts w:ascii="Arial" w:eastAsia="Times New Roman" w:hAnsi="Arial" w:cs="Arial"/>
          <w:bCs/>
          <w:lang w:eastAsia="pl-PL"/>
        </w:rPr>
        <w:t>IIIa</w:t>
      </w:r>
      <w:proofErr w:type="spellEnd"/>
      <w:r w:rsidR="007811DF">
        <w:rPr>
          <w:rFonts w:ascii="Arial" w:eastAsia="Times New Roman" w:hAnsi="Arial" w:cs="Arial"/>
          <w:bCs/>
          <w:lang w:eastAsia="pl-PL"/>
        </w:rPr>
        <w:t xml:space="preserve">), zgodnie z planem zagospodarowania terenu dołączonym do uzupełnienia karty informacyjnej przedsięwzięcia z dnia </w:t>
      </w:r>
      <w:r w:rsidR="0090692E">
        <w:rPr>
          <w:rFonts w:ascii="Arial" w:eastAsia="Times New Roman" w:hAnsi="Arial" w:cs="Arial"/>
          <w:bCs/>
          <w:lang w:eastAsia="pl-PL"/>
        </w:rPr>
        <w:t xml:space="preserve">20 września 2022 r. </w:t>
      </w:r>
    </w:p>
    <w:p w14:paraId="686E8FA1" w14:textId="128DBF57" w:rsidR="0090692E" w:rsidRDefault="0090692E"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W przypadku rozpoczęcia i prowadzenia prac w okresie lęgowym ptaków, do robót można przystąpić wyłącznie po wykonaniu pod nadzorem ornitologicznym przeglądu terenu pod kątem jego zasiedlenia przez ptaki i potwierdzeniu braku stanowisk lęgowych.</w:t>
      </w:r>
    </w:p>
    <w:p w14:paraId="62F234E9" w14:textId="33389DB1" w:rsidR="0090692E" w:rsidRDefault="0090692E"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Na czas przerw roboczych zabezpieczyć wykopy budowlane przed możliwością przedostania się do nich drobnych zwierząt. Regularnie kontrolować teren prowadzonych prac, a zwłaszcza wykopów budowlanych, pod kątem ewentualnego uwięzienia w nich zwierząt. Wszelkie zwierzęta, które dostaną się do wykopów, należy przenieść w bezpieczne miejsce, zgodnie z przepisami prawa.</w:t>
      </w:r>
    </w:p>
    <w:p w14:paraId="1C177987" w14:textId="77777777" w:rsidR="0090692E" w:rsidRPr="00C66741" w:rsidRDefault="0090692E" w:rsidP="0090692E">
      <w:pPr>
        <w:pStyle w:val="Akapitzlist"/>
        <w:numPr>
          <w:ilvl w:val="0"/>
          <w:numId w:val="12"/>
        </w:numPr>
        <w:autoSpaceDE w:val="0"/>
        <w:autoSpaceDN w:val="0"/>
        <w:adjustRightInd w:val="0"/>
        <w:spacing w:after="0"/>
        <w:rPr>
          <w:rFonts w:ascii="Arial" w:hAnsi="Arial" w:cs="Arial"/>
          <w:color w:val="000000"/>
        </w:rPr>
      </w:pPr>
      <w:r w:rsidRPr="00C66741">
        <w:rPr>
          <w:rFonts w:ascii="Arial" w:hAnsi="Arial" w:cs="Arial"/>
          <w:color w:val="000000"/>
        </w:rPr>
        <w:t xml:space="preserve">Ogrodzenie terenu inwestycyjnego wykonać z pozostawieniem minimum 20 cm wolnej przestrzeni nad gruntem, w celu umożliwienia wędrówki drobnym zwierzętom </w:t>
      </w:r>
    </w:p>
    <w:p w14:paraId="1E064BB2" w14:textId="6E49D383" w:rsidR="0090692E" w:rsidRDefault="0090692E"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Zastosować ogrodzenie pozbawione zakończeń ostrymi elementami w postaci </w:t>
      </w:r>
      <w:proofErr w:type="gramStart"/>
      <w:r>
        <w:rPr>
          <w:rFonts w:ascii="Arial" w:eastAsia="Times New Roman" w:hAnsi="Arial" w:cs="Arial"/>
          <w:bCs/>
          <w:lang w:eastAsia="pl-PL"/>
        </w:rPr>
        <w:t>kolców,</w:t>
      </w:r>
      <w:proofErr w:type="gramEnd"/>
      <w:r>
        <w:rPr>
          <w:rFonts w:ascii="Arial" w:eastAsia="Times New Roman" w:hAnsi="Arial" w:cs="Arial"/>
          <w:bCs/>
          <w:lang w:eastAsia="pl-PL"/>
        </w:rPr>
        <w:t xml:space="preserve"> czy drutu kolczastego.</w:t>
      </w:r>
    </w:p>
    <w:p w14:paraId="21442B0C" w14:textId="6FB02193" w:rsidR="0090692E" w:rsidRDefault="0090692E"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Zastosować ogniwa fotowoltaiczne o powierzchni antyrefleksyjnej.</w:t>
      </w:r>
    </w:p>
    <w:p w14:paraId="5305026E" w14:textId="4439BA56" w:rsidR="0090692E" w:rsidRDefault="0090692E"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Obsiać gatunkami traw przy udziale gatunków roślin miododajnych powierzchnie pod panelami, celem utworzenia alternatywnych miejsc żerowania i gniazdowania dla ptaków, jak również stworzenia środowiska przyjaznego dla owadów.</w:t>
      </w:r>
    </w:p>
    <w:p w14:paraId="75AE4C75" w14:textId="610CE43E" w:rsidR="0090692E" w:rsidRPr="00B5492A" w:rsidRDefault="0090692E"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W przypadku konieczności mechanicznego </w:t>
      </w:r>
      <w:r w:rsidRPr="00C66741">
        <w:rPr>
          <w:rFonts w:ascii="Arial" w:hAnsi="Arial" w:cs="Arial"/>
        </w:rPr>
        <w:t>wykaszani</w:t>
      </w:r>
      <w:r>
        <w:rPr>
          <w:rFonts w:ascii="Arial" w:hAnsi="Arial" w:cs="Arial"/>
        </w:rPr>
        <w:t>a</w:t>
      </w:r>
      <w:r w:rsidRPr="00C66741">
        <w:rPr>
          <w:rFonts w:ascii="Arial" w:hAnsi="Arial" w:cs="Arial"/>
        </w:rPr>
        <w:t xml:space="preserve"> terenów pomiędzy panelami fotowoltaicznymi oraz myci</w:t>
      </w:r>
      <w:r>
        <w:rPr>
          <w:rFonts w:ascii="Arial" w:hAnsi="Arial" w:cs="Arial"/>
        </w:rPr>
        <w:t>a</w:t>
      </w:r>
      <w:r w:rsidRPr="00C66741">
        <w:rPr>
          <w:rFonts w:ascii="Arial" w:hAnsi="Arial" w:cs="Arial"/>
        </w:rPr>
        <w:t xml:space="preserve"> powierzchni paneli </w:t>
      </w:r>
      <w:r>
        <w:rPr>
          <w:rFonts w:ascii="Arial" w:hAnsi="Arial" w:cs="Arial"/>
        </w:rPr>
        <w:t xml:space="preserve">w okresie lęgowym awifauny, </w:t>
      </w:r>
      <w:r>
        <w:rPr>
          <w:rFonts w:ascii="Arial" w:hAnsi="Arial" w:cs="Arial"/>
        </w:rPr>
        <w:lastRenderedPageBreak/>
        <w:t xml:space="preserve">czynności te wykonywać po przeprowadzeniu przez eksperta przyrodnika przeglądu terenu pod kątem jego zasiedlenia przez ptaki i potwierdzeniu braku stanowisk lęgowych. Prace należy rozpoczynać od środkowej do zewnętrznej części </w:t>
      </w:r>
      <w:r w:rsidR="00B5492A">
        <w:rPr>
          <w:rFonts w:ascii="Arial" w:hAnsi="Arial" w:cs="Arial"/>
        </w:rPr>
        <w:t>farmy fotowoltaicznej.</w:t>
      </w:r>
    </w:p>
    <w:p w14:paraId="772FC2F0" w14:textId="77777777" w:rsidR="00B5492A" w:rsidRDefault="00B5492A" w:rsidP="00B5492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Na etapie eksploatacji przedsięwzięcia nie stosować oświetlenia terenu farmy fotowoltaicznej.</w:t>
      </w:r>
    </w:p>
    <w:p w14:paraId="7E4DADEE" w14:textId="555D4BBF" w:rsidR="00B85184" w:rsidRPr="00B5492A" w:rsidRDefault="00B85184" w:rsidP="00B5492A">
      <w:pPr>
        <w:pStyle w:val="Akapitzlist"/>
        <w:numPr>
          <w:ilvl w:val="0"/>
          <w:numId w:val="12"/>
        </w:numPr>
        <w:spacing w:after="0"/>
        <w:rPr>
          <w:rFonts w:ascii="Arial" w:eastAsia="Times New Roman" w:hAnsi="Arial" w:cs="Arial"/>
          <w:bCs/>
          <w:lang w:eastAsia="pl-PL"/>
        </w:rPr>
      </w:pPr>
      <w:r w:rsidRPr="00B5492A">
        <w:rPr>
          <w:rFonts w:ascii="Arial" w:eastAsia="Times New Roman" w:hAnsi="Arial" w:cs="Arial"/>
          <w:bCs/>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lub obrotu; odpowiedniej organizacji robót, aby na skutek braku porządku, niewłaściwego zabezpieczenia materiałów, maszyn, urządzeń i samochodów przed awariami nie doszło do skażeń i zanieczyszczeń gruntu.</w:t>
      </w:r>
    </w:p>
    <w:p w14:paraId="053D885C" w14:textId="2669E3DC" w:rsidR="00B85184"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Wyposażyć plac budowy w środki służące do neutralizacji rozlanych substancji ropopochodnych</w:t>
      </w:r>
      <w:r w:rsidR="000F6300">
        <w:rPr>
          <w:rFonts w:ascii="Arial" w:eastAsia="Times New Roman" w:hAnsi="Arial" w:cs="Arial"/>
          <w:bCs/>
          <w:lang w:eastAsia="pl-PL"/>
        </w:rPr>
        <w:t>, a w przypadku wystąpienia awaryjnego wycieku substancji ropopochodnych usunąć wyciek, np. za pomocą sorbentów.</w:t>
      </w:r>
      <w:r w:rsidR="0065531B">
        <w:rPr>
          <w:rFonts w:ascii="Arial" w:eastAsia="Times New Roman" w:hAnsi="Arial" w:cs="Arial"/>
          <w:bCs/>
          <w:lang w:eastAsia="pl-PL"/>
        </w:rPr>
        <w:t xml:space="preserve"> Zużyty sorbent przekazać do utylizacji.</w:t>
      </w:r>
      <w:r w:rsidR="000F6300">
        <w:rPr>
          <w:rFonts w:ascii="Arial" w:eastAsia="Times New Roman" w:hAnsi="Arial" w:cs="Arial"/>
          <w:bCs/>
          <w:lang w:eastAsia="pl-PL"/>
        </w:rPr>
        <w:t xml:space="preserve"> W przypadku skażenia gruntu, należy przeprowadzić, za pośrednictwem wykwalifikowanej firmy, rekultywację skażonego gruntu</w:t>
      </w:r>
      <w:r w:rsidRPr="00A618A1">
        <w:rPr>
          <w:rFonts w:ascii="Arial" w:eastAsia="Times New Roman" w:hAnsi="Arial" w:cs="Arial"/>
          <w:bCs/>
          <w:lang w:eastAsia="pl-PL"/>
        </w:rPr>
        <w:t>.</w:t>
      </w:r>
    </w:p>
    <w:p w14:paraId="6172C67C" w14:textId="60396667" w:rsidR="002C6083" w:rsidRPr="00A618A1" w:rsidRDefault="002C6083"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Nie należy dokonywać naprawy sprzętu i urządzeń oraz uzupełnienia paliwa na terenie budowy.</w:t>
      </w:r>
    </w:p>
    <w:p w14:paraId="0B7B39F6" w14:textId="5C08D468" w:rsidR="00B85184" w:rsidRPr="00A618A1"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Wyposażyć budowę w przenośne sanitariaty, w których ścieki bytowe będą gromadzone w szczelnym zbiorniku bezodpływowym, który będzie regularnie opróżniany przez uprawnione podmioty.</w:t>
      </w:r>
    </w:p>
    <w:p w14:paraId="20D5257E" w14:textId="13DCAF2F" w:rsidR="00A05E87"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Odpady z terenu budowy należy gromadzić w wydzielonym miejscu posiadającym szczelne podłoże i regularnie oddawać do utylizacji.</w:t>
      </w:r>
    </w:p>
    <w:p w14:paraId="1439609D" w14:textId="7E56683F" w:rsidR="000F6300" w:rsidRDefault="000F6300"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W przypadku zastosowania transformatora olejowego należy wykonać zabezpieczenia przed przedostaniem się substancji olejowych do środowiska gruntowo-wodnego.</w:t>
      </w:r>
    </w:p>
    <w:p w14:paraId="53EA2ADA" w14:textId="57FB5C3C" w:rsidR="00B5492A" w:rsidRDefault="00B5492A"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Podczas prowadzenia wykopów pod inwestycję, należy zwracać uwagę na urządzenia melioracyjne (rowy, rurociągi podziemne). W przypadku ich uszkodzenia lub zniszczenia, należy dokonywać napraw. Naprawy powinny być przeprowadzone pod nadzorem osób posiadających uprawnienia w tym zakresie.</w:t>
      </w:r>
    </w:p>
    <w:p w14:paraId="53C7B5D8" w14:textId="610E49A1" w:rsidR="00A05E87" w:rsidRPr="005E561C" w:rsidRDefault="00457852" w:rsidP="00CA47EB">
      <w:pPr>
        <w:pStyle w:val="Akapitzlist"/>
        <w:numPr>
          <w:ilvl w:val="0"/>
          <w:numId w:val="12"/>
        </w:numPr>
        <w:spacing w:before="240" w:after="240"/>
        <w:rPr>
          <w:rFonts w:ascii="Arial" w:eastAsia="Times New Roman" w:hAnsi="Arial" w:cs="Arial"/>
          <w:bCs/>
          <w:lang w:eastAsia="pl-PL"/>
        </w:rPr>
      </w:pPr>
      <w:r>
        <w:rPr>
          <w:rFonts w:ascii="Arial" w:eastAsia="Times New Roman" w:hAnsi="Arial" w:cs="Arial"/>
          <w:bCs/>
          <w:lang w:eastAsia="pl-PL"/>
        </w:rPr>
        <w:t>Podczas konserwacji-mycia paneli fotowoltaicznych należy wykorzystywać wyłącznie czystą wodę</w:t>
      </w:r>
      <w:r w:rsidR="00B5492A">
        <w:rPr>
          <w:rFonts w:ascii="Arial" w:eastAsia="Times New Roman" w:hAnsi="Arial" w:cs="Arial"/>
          <w:bCs/>
          <w:lang w:eastAsia="pl-PL"/>
        </w:rPr>
        <w:t>,</w:t>
      </w:r>
      <w:r>
        <w:rPr>
          <w:rFonts w:ascii="Arial" w:eastAsia="Times New Roman" w:hAnsi="Arial" w:cs="Arial"/>
          <w:bCs/>
          <w:lang w:eastAsia="pl-PL"/>
        </w:rPr>
        <w:t xml:space="preserve"> bez dodatku detergentów.</w:t>
      </w:r>
    </w:p>
    <w:p w14:paraId="34B39B0F" w14:textId="5B9030A6" w:rsidR="005241A5" w:rsidRPr="005E561C" w:rsidRDefault="00A05E87" w:rsidP="00CA47EB">
      <w:pPr>
        <w:spacing w:before="240" w:after="240"/>
        <w:rPr>
          <w:rFonts w:ascii="Arial" w:eastAsia="Times New Roman" w:hAnsi="Arial" w:cs="Arial"/>
          <w:b/>
          <w:lang w:eastAsia="pl-PL"/>
        </w:rPr>
      </w:pPr>
      <w:r w:rsidRPr="00A618A1">
        <w:rPr>
          <w:rFonts w:ascii="Arial" w:eastAsia="Times New Roman" w:hAnsi="Arial" w:cs="Arial"/>
          <w:b/>
          <w:lang w:eastAsia="pl-PL"/>
        </w:rPr>
        <w:t>I</w:t>
      </w:r>
      <w:r w:rsidR="00CE0B6B">
        <w:rPr>
          <w:rFonts w:ascii="Arial" w:eastAsia="Times New Roman" w:hAnsi="Arial" w:cs="Arial"/>
          <w:b/>
          <w:lang w:eastAsia="pl-PL"/>
        </w:rPr>
        <w:t>II</w:t>
      </w:r>
      <w:r w:rsidRPr="00A618A1">
        <w:rPr>
          <w:rFonts w:ascii="Arial" w:eastAsia="Times New Roman" w:hAnsi="Arial" w:cs="Arial"/>
          <w:b/>
          <w:lang w:eastAsia="pl-PL"/>
        </w:rPr>
        <w:t xml:space="preserve">. </w:t>
      </w:r>
      <w:r w:rsidR="00182B42" w:rsidRPr="00A618A1">
        <w:rPr>
          <w:rFonts w:ascii="Arial" w:eastAsia="Times New Roman" w:hAnsi="Arial" w:cs="Arial"/>
          <w:b/>
          <w:lang w:eastAsia="pl-PL"/>
        </w:rPr>
        <w:t>Charakterystyka planowanego przedsięwzięcia stanowi załącznik do decyzji o</w:t>
      </w:r>
      <w:r w:rsidR="002C435C">
        <w:rPr>
          <w:rFonts w:ascii="Arial" w:eastAsia="Times New Roman" w:hAnsi="Arial" w:cs="Arial"/>
          <w:b/>
          <w:lang w:eastAsia="pl-PL"/>
        </w:rPr>
        <w:t> </w:t>
      </w:r>
      <w:r w:rsidR="00182B42" w:rsidRPr="00A618A1">
        <w:rPr>
          <w:rFonts w:ascii="Arial" w:eastAsia="Times New Roman" w:hAnsi="Arial" w:cs="Arial"/>
          <w:b/>
          <w:lang w:eastAsia="pl-PL"/>
        </w:rPr>
        <w:t>środowiskowych uwarunkowaniach.</w:t>
      </w:r>
    </w:p>
    <w:p w14:paraId="14987007" w14:textId="1D045028" w:rsidR="00820895" w:rsidRPr="00A618A1" w:rsidRDefault="001B072F" w:rsidP="00CA47EB">
      <w:pPr>
        <w:spacing w:after="240"/>
        <w:jc w:val="center"/>
        <w:rPr>
          <w:rFonts w:ascii="Arial" w:hAnsi="Arial" w:cs="Arial"/>
          <w:b/>
        </w:rPr>
      </w:pPr>
      <w:r w:rsidRPr="00A618A1">
        <w:rPr>
          <w:rFonts w:ascii="Arial" w:hAnsi="Arial" w:cs="Arial"/>
          <w:b/>
        </w:rPr>
        <w:t>UZASADNIENIE</w:t>
      </w:r>
    </w:p>
    <w:p w14:paraId="2365C922" w14:textId="2A26B067" w:rsidR="00196000" w:rsidRPr="005E561C" w:rsidRDefault="00820895" w:rsidP="00196000">
      <w:pPr>
        <w:spacing w:after="0"/>
        <w:rPr>
          <w:rFonts w:ascii="Arial" w:hAnsi="Arial" w:cs="Arial"/>
          <w:b/>
        </w:rPr>
      </w:pPr>
      <w:r w:rsidRPr="00A618A1">
        <w:rPr>
          <w:rFonts w:ascii="Arial" w:hAnsi="Arial" w:cs="Arial"/>
        </w:rPr>
        <w:tab/>
      </w:r>
      <w:r w:rsidR="00E44302" w:rsidRPr="00A618A1">
        <w:rPr>
          <w:rFonts w:ascii="Arial" w:hAnsi="Arial" w:cs="Arial"/>
        </w:rPr>
        <w:t>Procedura oceny oddziaływania planowanego przedsięwzięcia na środowisko została wszczęta w związku z</w:t>
      </w:r>
      <w:r w:rsidR="00C234ED" w:rsidRPr="00A618A1">
        <w:rPr>
          <w:rFonts w:ascii="Arial" w:hAnsi="Arial" w:cs="Arial"/>
        </w:rPr>
        <w:t>e złożonym</w:t>
      </w:r>
      <w:r w:rsidR="00E44302" w:rsidRPr="00A618A1">
        <w:rPr>
          <w:rFonts w:ascii="Arial" w:hAnsi="Arial" w:cs="Arial"/>
        </w:rPr>
        <w:t xml:space="preserve"> </w:t>
      </w:r>
      <w:r w:rsidR="008C34B3" w:rsidRPr="00A618A1">
        <w:rPr>
          <w:rFonts w:ascii="Arial" w:hAnsi="Arial" w:cs="Arial"/>
        </w:rPr>
        <w:t xml:space="preserve">w dniu </w:t>
      </w:r>
      <w:r w:rsidR="004E47A2">
        <w:rPr>
          <w:rFonts w:ascii="Arial" w:hAnsi="Arial" w:cs="Arial"/>
        </w:rPr>
        <w:t>03 sierpnia 2022</w:t>
      </w:r>
      <w:r w:rsidR="00CE0B6B">
        <w:rPr>
          <w:rFonts w:ascii="Arial" w:hAnsi="Arial" w:cs="Arial"/>
        </w:rPr>
        <w:t xml:space="preserve"> r. </w:t>
      </w:r>
      <w:r w:rsidR="00E44302" w:rsidRPr="00A618A1">
        <w:rPr>
          <w:rFonts w:ascii="Arial" w:hAnsi="Arial" w:cs="Arial"/>
        </w:rPr>
        <w:t>wnioskiem</w:t>
      </w:r>
      <w:r w:rsidR="00CE0B6B">
        <w:rPr>
          <w:rFonts w:ascii="Arial" w:hAnsi="Arial" w:cs="Arial"/>
        </w:rPr>
        <w:t xml:space="preserve"> </w:t>
      </w:r>
      <w:r w:rsidR="0065531B" w:rsidRPr="00C66741">
        <w:rPr>
          <w:rFonts w:ascii="Arial" w:hAnsi="Arial" w:cs="Arial"/>
          <w:bCs/>
        </w:rPr>
        <w:t xml:space="preserve">Spółki </w:t>
      </w:r>
      <w:r w:rsidR="00196000" w:rsidRPr="002D40B4">
        <w:rPr>
          <w:rFonts w:ascii="Arial" w:hAnsi="Arial" w:cs="Arial"/>
          <w:bCs/>
        </w:rPr>
        <w:t xml:space="preserve">PCWO ENERGY PROJEKT Sp. z o.o., ul. Emilii Plater 53, 00-113 Warszawa, </w:t>
      </w:r>
      <w:r w:rsidR="00196000" w:rsidRPr="002D40B4">
        <w:rPr>
          <w:rFonts w:ascii="Arial" w:eastAsia="Times New Roman" w:hAnsi="Arial" w:cs="Arial"/>
          <w:bCs/>
          <w:lang w:eastAsia="pl-PL"/>
        </w:rPr>
        <w:t>o wydanie decyzji o</w:t>
      </w:r>
      <w:r w:rsidR="0070343F">
        <w:rPr>
          <w:rFonts w:ascii="Arial" w:eastAsia="Times New Roman" w:hAnsi="Arial" w:cs="Arial"/>
          <w:bCs/>
          <w:lang w:eastAsia="pl-PL"/>
        </w:rPr>
        <w:t> </w:t>
      </w:r>
      <w:r w:rsidR="00196000" w:rsidRPr="002D40B4">
        <w:rPr>
          <w:rFonts w:ascii="Arial" w:eastAsia="Times New Roman" w:hAnsi="Arial" w:cs="Arial"/>
          <w:bCs/>
          <w:lang w:eastAsia="pl-PL"/>
        </w:rPr>
        <w:t xml:space="preserve">środowiskowych uwarunkowaniach zgody na realizację </w:t>
      </w:r>
      <w:r w:rsidR="00196000" w:rsidRPr="00196000">
        <w:rPr>
          <w:rFonts w:ascii="Arial" w:eastAsia="Times New Roman" w:hAnsi="Arial" w:cs="Arial"/>
          <w:bCs/>
          <w:lang w:eastAsia="pl-PL"/>
        </w:rPr>
        <w:t>przedsięwzięcia pn.</w:t>
      </w:r>
      <w:r w:rsidR="00196000" w:rsidRPr="00196000">
        <w:rPr>
          <w:rFonts w:ascii="Arial" w:hAnsi="Arial" w:cs="Arial"/>
          <w:bCs/>
        </w:rPr>
        <w:t>: „</w:t>
      </w:r>
      <w:r w:rsidR="00196000" w:rsidRPr="00196000">
        <w:rPr>
          <w:rFonts w:ascii="Arial" w:hAnsi="Arial" w:cs="Arial"/>
          <w:bCs/>
          <w:iCs/>
        </w:rPr>
        <w:t>Budowa farmy fotowoltaicznej zlokalizowanej na części dz. nr 109/2, 111/3 w obrębie Jacinki, gmina Polanów”</w:t>
      </w:r>
      <w:r w:rsidR="00196000">
        <w:rPr>
          <w:rFonts w:ascii="Arial" w:hAnsi="Arial" w:cs="Arial"/>
          <w:bCs/>
        </w:rPr>
        <w:t>.</w:t>
      </w:r>
    </w:p>
    <w:p w14:paraId="370E71AB" w14:textId="09C66AA0" w:rsidR="00E47BCB" w:rsidRDefault="0065531B" w:rsidP="00196000">
      <w:pPr>
        <w:spacing w:after="0"/>
        <w:ind w:firstLine="420"/>
        <w:rPr>
          <w:rStyle w:val="alb"/>
          <w:rFonts w:ascii="Arial" w:hAnsi="Arial" w:cs="Arial"/>
        </w:rPr>
      </w:pPr>
      <w:r>
        <w:rPr>
          <w:rFonts w:ascii="Arial" w:hAnsi="Arial" w:cs="Arial"/>
        </w:rPr>
        <w:t>P</w:t>
      </w:r>
      <w:r w:rsidR="008C34B3" w:rsidRPr="0037763C">
        <w:rPr>
          <w:rFonts w:ascii="Arial" w:hAnsi="Arial" w:cs="Arial"/>
        </w:rPr>
        <w:t>ostępowanie administracyjne w</w:t>
      </w:r>
      <w:r w:rsidR="0037763C">
        <w:rPr>
          <w:rFonts w:ascii="Arial" w:hAnsi="Arial" w:cs="Arial"/>
        </w:rPr>
        <w:t> </w:t>
      </w:r>
      <w:r w:rsidR="008C34B3" w:rsidRPr="0037763C">
        <w:rPr>
          <w:rFonts w:ascii="Arial" w:hAnsi="Arial" w:cs="Arial"/>
        </w:rPr>
        <w:t xml:space="preserve">sprawie wydania decyzji o środowiskowych uwarunkowaniach dla ww. inwestycji zostało wszczęte zawiadomieniem z dnia </w:t>
      </w:r>
      <w:r w:rsidR="00196000">
        <w:rPr>
          <w:rFonts w:ascii="Arial" w:hAnsi="Arial" w:cs="Arial"/>
        </w:rPr>
        <w:t>22 sierpnia 2022</w:t>
      </w:r>
      <w:r w:rsidR="008C34B3" w:rsidRPr="0037763C">
        <w:rPr>
          <w:rFonts w:ascii="Arial" w:hAnsi="Arial" w:cs="Arial"/>
        </w:rPr>
        <w:t xml:space="preserve"> r.</w:t>
      </w:r>
      <w:r>
        <w:rPr>
          <w:rFonts w:ascii="Arial" w:hAnsi="Arial" w:cs="Arial"/>
        </w:rPr>
        <w:t xml:space="preserve"> znak: GNR.I</w:t>
      </w:r>
      <w:r w:rsidR="00196000">
        <w:rPr>
          <w:rFonts w:ascii="Arial" w:hAnsi="Arial" w:cs="Arial"/>
        </w:rPr>
        <w:t>V</w:t>
      </w:r>
      <w:r>
        <w:rPr>
          <w:rFonts w:ascii="Arial" w:hAnsi="Arial" w:cs="Arial"/>
        </w:rPr>
        <w:t>.6220.</w:t>
      </w:r>
      <w:r w:rsidR="00196000">
        <w:rPr>
          <w:rFonts w:ascii="Arial" w:hAnsi="Arial" w:cs="Arial"/>
        </w:rPr>
        <w:t>3</w:t>
      </w:r>
      <w:r>
        <w:rPr>
          <w:rFonts w:ascii="Arial" w:hAnsi="Arial" w:cs="Arial"/>
        </w:rPr>
        <w:t>.202</w:t>
      </w:r>
      <w:r w:rsidR="00196000">
        <w:rPr>
          <w:rFonts w:ascii="Arial" w:hAnsi="Arial" w:cs="Arial"/>
        </w:rPr>
        <w:t>2</w:t>
      </w:r>
      <w:r>
        <w:rPr>
          <w:rFonts w:ascii="Arial" w:hAnsi="Arial" w:cs="Arial"/>
        </w:rPr>
        <w:t>.1</w:t>
      </w:r>
      <w:r w:rsidR="008C34B3" w:rsidRPr="0037763C">
        <w:rPr>
          <w:rFonts w:ascii="Arial" w:hAnsi="Arial" w:cs="Arial"/>
        </w:rPr>
        <w:t xml:space="preserve">, </w:t>
      </w:r>
      <w:r w:rsidR="00E47BCB" w:rsidRPr="0037763C">
        <w:rPr>
          <w:rFonts w:ascii="Arial" w:hAnsi="Arial" w:cs="Arial"/>
        </w:rPr>
        <w:t xml:space="preserve">o czym zgodnie z art. 61 </w:t>
      </w:r>
      <w:r w:rsidR="00E47BCB" w:rsidRPr="0037763C">
        <w:rPr>
          <w:rStyle w:val="alb"/>
          <w:rFonts w:ascii="Arial" w:hAnsi="Arial" w:cs="Arial"/>
        </w:rPr>
        <w:t>§ 4 poinformowano wszystkie osoby będące stronami w</w:t>
      </w:r>
      <w:r>
        <w:rPr>
          <w:rStyle w:val="alb"/>
          <w:rFonts w:ascii="Arial" w:hAnsi="Arial" w:cs="Arial"/>
        </w:rPr>
        <w:t> </w:t>
      </w:r>
      <w:r w:rsidR="00E47BCB" w:rsidRPr="0037763C">
        <w:rPr>
          <w:rStyle w:val="alb"/>
          <w:rFonts w:ascii="Arial" w:hAnsi="Arial" w:cs="Arial"/>
        </w:rPr>
        <w:t xml:space="preserve">sprawie. </w:t>
      </w:r>
      <w:r w:rsidR="004F5CC9">
        <w:rPr>
          <w:rStyle w:val="alb"/>
          <w:rFonts w:ascii="Arial" w:hAnsi="Arial" w:cs="Arial"/>
        </w:rPr>
        <w:t xml:space="preserve">Z uwagi na fakt, iż liczba stron przekracza 10, zawiadomienia dokonano również w formie obwieszczenia przez udostępnienie na tablicy ogłoszeń i na stronie Biuletynu Informacji Publicznej Urzędu Miejskiego w Polanowie oraz </w:t>
      </w:r>
      <w:r w:rsidR="004F5CC9">
        <w:rPr>
          <w:rStyle w:val="alb"/>
          <w:rFonts w:ascii="Arial" w:hAnsi="Arial" w:cs="Arial"/>
        </w:rPr>
        <w:lastRenderedPageBreak/>
        <w:t>w</w:t>
      </w:r>
      <w:r w:rsidR="00CA47EB">
        <w:rPr>
          <w:rStyle w:val="alb"/>
          <w:rFonts w:ascii="Arial" w:hAnsi="Arial" w:cs="Arial"/>
        </w:rPr>
        <w:t> </w:t>
      </w:r>
      <w:r w:rsidR="004F5CC9">
        <w:rPr>
          <w:rStyle w:val="alb"/>
          <w:rFonts w:ascii="Arial" w:hAnsi="Arial" w:cs="Arial"/>
        </w:rPr>
        <w:t xml:space="preserve">miejscu planowanego przedsięwzięcia, tj. w sołectwie </w:t>
      </w:r>
      <w:r w:rsidR="00196000">
        <w:rPr>
          <w:rStyle w:val="alb"/>
          <w:rFonts w:ascii="Arial" w:hAnsi="Arial" w:cs="Arial"/>
        </w:rPr>
        <w:t>Jacinki</w:t>
      </w:r>
      <w:r w:rsidR="004F5CC9">
        <w:rPr>
          <w:rStyle w:val="alb"/>
          <w:rFonts w:ascii="Arial" w:hAnsi="Arial" w:cs="Arial"/>
        </w:rPr>
        <w:t xml:space="preserve">, w myśl art. 74 ust. 3 ustawy </w:t>
      </w:r>
      <w:proofErr w:type="spellStart"/>
      <w:r w:rsidR="004F5CC9">
        <w:rPr>
          <w:rStyle w:val="alb"/>
          <w:rFonts w:ascii="Arial" w:hAnsi="Arial" w:cs="Arial"/>
        </w:rPr>
        <w:t>ooś</w:t>
      </w:r>
      <w:proofErr w:type="spellEnd"/>
      <w:r w:rsidR="004F5CC9">
        <w:rPr>
          <w:rStyle w:val="alb"/>
          <w:rFonts w:ascii="Arial" w:hAnsi="Arial" w:cs="Arial"/>
        </w:rPr>
        <w:t>, w tych okolicznościach stosuje się przepis art. 49 k.p.a.</w:t>
      </w:r>
    </w:p>
    <w:p w14:paraId="10A9A63F" w14:textId="2EE6E04A" w:rsidR="004F5CC9" w:rsidRDefault="00196000" w:rsidP="00CA47EB">
      <w:pPr>
        <w:spacing w:after="0"/>
        <w:ind w:firstLine="420"/>
        <w:rPr>
          <w:rStyle w:val="alb"/>
          <w:rFonts w:ascii="Arial" w:hAnsi="Arial" w:cs="Arial"/>
        </w:rPr>
      </w:pPr>
      <w:r w:rsidRPr="000B63CB">
        <w:rPr>
          <w:rStyle w:val="alb"/>
          <w:rFonts w:ascii="Arial" w:hAnsi="Arial" w:cs="Arial"/>
        </w:rPr>
        <w:t>Planowana inwestycja zgodnie z informacjami zawartymi w karcie informacyjnej przedsięwzięcia została zakwalifikowana</w:t>
      </w:r>
      <w:r>
        <w:rPr>
          <w:rStyle w:val="alb"/>
          <w:rFonts w:ascii="Arial" w:hAnsi="Arial" w:cs="Arial"/>
        </w:rPr>
        <w:t xml:space="preserve"> </w:t>
      </w:r>
      <w:r w:rsidR="004F5CC9">
        <w:rPr>
          <w:rStyle w:val="alb"/>
          <w:rFonts w:ascii="Arial" w:hAnsi="Arial" w:cs="Arial"/>
        </w:rPr>
        <w:t xml:space="preserve">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54 lit. b </w:t>
      </w:r>
      <w:r w:rsidR="00545EC5">
        <w:rPr>
          <w:rFonts w:ascii="Arial" w:hAnsi="Arial" w:cs="Arial"/>
          <w:bCs/>
        </w:rPr>
        <w:t>R</w:t>
      </w:r>
      <w:r w:rsidR="00545EC5" w:rsidRPr="001A38CD">
        <w:rPr>
          <w:rFonts w:ascii="Arial" w:hAnsi="Arial" w:cs="Arial"/>
          <w:bCs/>
        </w:rPr>
        <w:t>ozporządzenia Rady Ministrów z 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57263241" w14:textId="54BA6E40" w:rsidR="00545EC5" w:rsidRDefault="007E1E6B" w:rsidP="00441F35">
      <w:pPr>
        <w:spacing w:after="0"/>
        <w:ind w:firstLine="420"/>
        <w:rPr>
          <w:rStyle w:val="alb"/>
          <w:rFonts w:ascii="Arial" w:hAnsi="Arial" w:cs="Arial"/>
        </w:rPr>
      </w:pPr>
      <w:r w:rsidRPr="00A618A1">
        <w:rPr>
          <w:rStyle w:val="alb"/>
          <w:rFonts w:ascii="Arial" w:hAnsi="Arial" w:cs="Arial"/>
        </w:rPr>
        <w:t xml:space="preserve">Stosownie do treści art. 59 ust. 1 pkt 2 ustawy </w:t>
      </w:r>
      <w:proofErr w:type="spellStart"/>
      <w:r w:rsidRPr="00A618A1">
        <w:rPr>
          <w:rStyle w:val="alb"/>
          <w:rFonts w:ascii="Arial" w:hAnsi="Arial" w:cs="Arial"/>
        </w:rPr>
        <w:t>ooś</w:t>
      </w:r>
      <w:proofErr w:type="spellEnd"/>
      <w:r w:rsidRPr="00A618A1">
        <w:rPr>
          <w:rStyle w:val="alb"/>
          <w:rFonts w:ascii="Arial" w:hAnsi="Arial" w:cs="Arial"/>
        </w:rPr>
        <w:t xml:space="preserve">,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w:t>
      </w:r>
      <w:proofErr w:type="spellStart"/>
      <w:r w:rsidRPr="00A618A1">
        <w:rPr>
          <w:rStyle w:val="alb"/>
          <w:rFonts w:ascii="Arial" w:hAnsi="Arial" w:cs="Arial"/>
        </w:rPr>
        <w:t>ooś</w:t>
      </w:r>
      <w:proofErr w:type="spellEnd"/>
      <w:r w:rsidRPr="00A618A1">
        <w:rPr>
          <w:rStyle w:val="alb"/>
          <w:rFonts w:ascii="Arial" w:hAnsi="Arial" w:cs="Arial"/>
        </w:rPr>
        <w:t xml:space="preserve"> </w:t>
      </w:r>
      <w:r w:rsidR="008E78B1" w:rsidRPr="00A618A1">
        <w:rPr>
          <w:rStyle w:val="alb"/>
          <w:rFonts w:ascii="Arial" w:hAnsi="Arial" w:cs="Arial"/>
        </w:rPr>
        <w:t xml:space="preserve">Burmistrz Polanowa </w:t>
      </w:r>
      <w:r w:rsidRPr="00A618A1">
        <w:rPr>
          <w:rStyle w:val="alb"/>
          <w:rFonts w:ascii="Arial" w:hAnsi="Arial" w:cs="Arial"/>
        </w:rPr>
        <w:t>pismem</w:t>
      </w:r>
      <w:r w:rsidR="00545EC5">
        <w:rPr>
          <w:rStyle w:val="alb"/>
          <w:rFonts w:ascii="Arial" w:hAnsi="Arial" w:cs="Arial"/>
        </w:rPr>
        <w:t xml:space="preserve"> z dnia </w:t>
      </w:r>
      <w:r w:rsidR="00174442">
        <w:rPr>
          <w:rStyle w:val="alb"/>
          <w:rFonts w:ascii="Arial" w:hAnsi="Arial" w:cs="Arial"/>
        </w:rPr>
        <w:t>22 sierpnia 2022</w:t>
      </w:r>
      <w:r w:rsidR="00545EC5">
        <w:rPr>
          <w:rStyle w:val="alb"/>
          <w:rFonts w:ascii="Arial" w:hAnsi="Arial" w:cs="Arial"/>
        </w:rPr>
        <w:t xml:space="preserve"> r.</w:t>
      </w:r>
      <w:r w:rsidRPr="00A618A1">
        <w:rPr>
          <w:rStyle w:val="alb"/>
          <w:rFonts w:ascii="Arial" w:hAnsi="Arial" w:cs="Arial"/>
        </w:rPr>
        <w:t xml:space="preserve"> znak:</w:t>
      </w:r>
      <w:r w:rsidR="008C34B3" w:rsidRPr="00A618A1">
        <w:rPr>
          <w:rStyle w:val="alb"/>
          <w:rFonts w:ascii="Arial" w:hAnsi="Arial" w:cs="Arial"/>
        </w:rPr>
        <w:t xml:space="preserve"> </w:t>
      </w:r>
      <w:r w:rsidR="00545EC5">
        <w:rPr>
          <w:rStyle w:val="alb"/>
          <w:rFonts w:ascii="Arial" w:hAnsi="Arial" w:cs="Arial"/>
        </w:rPr>
        <w:t>GNR.I</w:t>
      </w:r>
      <w:r w:rsidR="00174442">
        <w:rPr>
          <w:rStyle w:val="alb"/>
          <w:rFonts w:ascii="Arial" w:hAnsi="Arial" w:cs="Arial"/>
        </w:rPr>
        <w:t>V</w:t>
      </w:r>
      <w:r w:rsidR="00545EC5">
        <w:rPr>
          <w:rStyle w:val="alb"/>
          <w:rFonts w:ascii="Arial" w:hAnsi="Arial" w:cs="Arial"/>
        </w:rPr>
        <w:t>.6220.</w:t>
      </w:r>
      <w:r w:rsidR="00174442">
        <w:rPr>
          <w:rStyle w:val="alb"/>
          <w:rFonts w:ascii="Arial" w:hAnsi="Arial" w:cs="Arial"/>
        </w:rPr>
        <w:t>3</w:t>
      </w:r>
      <w:r w:rsidR="00545EC5">
        <w:rPr>
          <w:rStyle w:val="alb"/>
          <w:rFonts w:ascii="Arial" w:hAnsi="Arial" w:cs="Arial"/>
        </w:rPr>
        <w:t>.202</w:t>
      </w:r>
      <w:r w:rsidR="00174442">
        <w:rPr>
          <w:rStyle w:val="alb"/>
          <w:rFonts w:ascii="Arial" w:hAnsi="Arial" w:cs="Arial"/>
        </w:rPr>
        <w:t>2</w:t>
      </w:r>
      <w:r w:rsidR="00545EC5">
        <w:rPr>
          <w:rStyle w:val="alb"/>
          <w:rFonts w:ascii="Arial" w:hAnsi="Arial" w:cs="Arial"/>
        </w:rPr>
        <w:t>.</w:t>
      </w:r>
      <w:r w:rsidR="0065531B">
        <w:rPr>
          <w:rStyle w:val="alb"/>
          <w:rFonts w:ascii="Arial" w:hAnsi="Arial" w:cs="Arial"/>
        </w:rPr>
        <w:t>3</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w:t>
      </w:r>
      <w:r w:rsidR="00174442">
        <w:rPr>
          <w:rStyle w:val="alb"/>
          <w:rFonts w:ascii="Arial" w:hAnsi="Arial" w:cs="Arial"/>
        </w:rPr>
        <w:t>, WST w Koszalinie</w:t>
      </w:r>
      <w:r w:rsidR="008E78B1" w:rsidRPr="00A618A1">
        <w:rPr>
          <w:rStyle w:val="alb"/>
          <w:rFonts w:ascii="Arial" w:hAnsi="Arial" w:cs="Arial"/>
        </w:rPr>
        <w:t>, Państwowego Powiatowego Inspektora Sanitarnego w</w:t>
      </w:r>
      <w:r w:rsidR="00174442">
        <w:rPr>
          <w:rStyle w:val="alb"/>
          <w:rFonts w:ascii="Arial" w:hAnsi="Arial" w:cs="Arial"/>
        </w:rPr>
        <w:t> </w:t>
      </w:r>
      <w:r w:rsidR="008E78B1" w:rsidRPr="00A618A1">
        <w:rPr>
          <w:rStyle w:val="alb"/>
          <w:rFonts w:ascii="Arial" w:hAnsi="Arial" w:cs="Arial"/>
        </w:rPr>
        <w:t>Koszalinie oraz Państwowego Gospodarstwa Wodnego Wody Polskie Zarządu Zlewni w</w:t>
      </w:r>
      <w:r w:rsidR="00174442">
        <w:rPr>
          <w:rStyle w:val="alb"/>
          <w:rFonts w:ascii="Arial" w:hAnsi="Arial" w:cs="Arial"/>
        </w:rPr>
        <w:t> </w:t>
      </w:r>
      <w:r w:rsidR="008E78B1" w:rsidRPr="00A618A1">
        <w:rPr>
          <w:rStyle w:val="alb"/>
          <w:rFonts w:ascii="Arial" w:hAnsi="Arial" w:cs="Arial"/>
        </w:rPr>
        <w:t>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23C882D5" w14:textId="77777777" w:rsidR="00174442" w:rsidRPr="002D40B4" w:rsidRDefault="00CA47EB" w:rsidP="00441F35">
      <w:pPr>
        <w:spacing w:after="0"/>
        <w:ind w:firstLine="708"/>
        <w:rPr>
          <w:rFonts w:ascii="Arial" w:eastAsia="Times New Roman" w:hAnsi="Arial" w:cs="Arial"/>
          <w:lang w:eastAsia="pl-PL"/>
        </w:rPr>
      </w:pPr>
      <w:r w:rsidRPr="006F37E6">
        <w:rPr>
          <w:rFonts w:ascii="Arial" w:eastAsia="Times New Roman" w:hAnsi="Arial" w:cs="Arial"/>
          <w:lang w:eastAsia="pl-PL"/>
        </w:rPr>
        <w:t xml:space="preserve">Regionalny Dyrektor Ochrony Środowiska w Szczecinie pismem </w:t>
      </w:r>
      <w:r>
        <w:rPr>
          <w:rFonts w:ascii="Arial" w:eastAsia="Times New Roman" w:hAnsi="Arial" w:cs="Arial"/>
          <w:lang w:eastAsia="pl-PL"/>
        </w:rPr>
        <w:t xml:space="preserve">z dnia 15 lipca 2021 r. </w:t>
      </w:r>
      <w:r w:rsidRPr="006F37E6">
        <w:rPr>
          <w:rFonts w:ascii="Arial" w:eastAsia="Times New Roman" w:hAnsi="Arial" w:cs="Arial"/>
          <w:lang w:eastAsia="pl-PL"/>
        </w:rPr>
        <w:t>znak WST-K.4220.2</w:t>
      </w:r>
      <w:r>
        <w:rPr>
          <w:rFonts w:ascii="Arial" w:eastAsia="Times New Roman" w:hAnsi="Arial" w:cs="Arial"/>
          <w:lang w:eastAsia="pl-PL"/>
        </w:rPr>
        <w:t>24</w:t>
      </w:r>
      <w:r w:rsidRPr="006F37E6">
        <w:rPr>
          <w:rFonts w:ascii="Arial" w:eastAsia="Times New Roman" w:hAnsi="Arial" w:cs="Arial"/>
          <w:lang w:eastAsia="pl-PL"/>
        </w:rPr>
        <w:t>.202</w:t>
      </w:r>
      <w:r>
        <w:rPr>
          <w:rFonts w:ascii="Arial" w:eastAsia="Times New Roman" w:hAnsi="Arial" w:cs="Arial"/>
          <w:lang w:eastAsia="pl-PL"/>
        </w:rPr>
        <w:t>1</w:t>
      </w:r>
      <w:r w:rsidRPr="006F37E6">
        <w:rPr>
          <w:rFonts w:ascii="Arial" w:eastAsia="Times New Roman" w:hAnsi="Arial" w:cs="Arial"/>
          <w:lang w:eastAsia="pl-PL"/>
        </w:rPr>
        <w:t xml:space="preserve">.AL wyraził opinię, że dla przedsięwzięcia polegającego na  </w:t>
      </w:r>
      <w:r>
        <w:rPr>
          <w:rFonts w:ascii="Arial" w:eastAsia="Times New Roman" w:hAnsi="Arial" w:cs="Arial"/>
          <w:lang w:eastAsia="pl-PL"/>
        </w:rPr>
        <w:t xml:space="preserve">„budowie farmy fotowoltaicznej „Polanów I” o mocy do 1 MW, zlokalizowanej w pobliżu </w:t>
      </w:r>
      <w:r w:rsidR="00174442" w:rsidRPr="002D40B4">
        <w:rPr>
          <w:rFonts w:ascii="Arial" w:eastAsia="Times New Roman" w:hAnsi="Arial" w:cs="Arial"/>
          <w:lang w:eastAsia="pl-PL"/>
        </w:rPr>
        <w:t>Regionalny Dyrektor Ochrony Środowiska w Szczecinie pismem z dnia 13 października 2022 r. (data wpływu do tut. organu: 20 października 2022 r.) znak: WST-K.4220.368.2022.MGN.2 wyraził opinię, że dla przedsięwzięcia polegającego na  „</w:t>
      </w:r>
      <w:r w:rsidR="00174442" w:rsidRPr="002D40B4">
        <w:rPr>
          <w:rFonts w:ascii="Arial" w:hAnsi="Arial" w:cs="Arial"/>
          <w:iCs/>
        </w:rPr>
        <w:t>Budowie farmy fotowoltaicznej zlokalizowanej na części dz. nr 109/2, 111/3 w obrębie Jacinki, gmina Polanów</w:t>
      </w:r>
      <w:r w:rsidR="00174442" w:rsidRPr="002D40B4">
        <w:rPr>
          <w:rFonts w:ascii="Arial" w:eastAsia="Times New Roman" w:hAnsi="Arial" w:cs="Arial"/>
          <w:lang w:eastAsia="pl-PL"/>
        </w:rPr>
        <w:t xml:space="preserve">” nie ma potrzeby przeprowadzenia oceny oddziaływania na środowisko. </w:t>
      </w:r>
    </w:p>
    <w:p w14:paraId="5E4FF69A" w14:textId="77777777" w:rsidR="00174442" w:rsidRPr="002D40B4" w:rsidRDefault="00174442" w:rsidP="00441F35">
      <w:pPr>
        <w:spacing w:after="0"/>
        <w:ind w:firstLine="708"/>
        <w:rPr>
          <w:rFonts w:ascii="Arial" w:eastAsia="Times New Roman" w:hAnsi="Arial" w:cs="Arial"/>
          <w:lang w:eastAsia="pl-PL"/>
        </w:rPr>
      </w:pPr>
      <w:r w:rsidRPr="002D40B4">
        <w:rPr>
          <w:rFonts w:ascii="Arial" w:eastAsia="Times New Roman" w:hAnsi="Arial" w:cs="Arial"/>
          <w:lang w:eastAsia="pl-PL"/>
        </w:rPr>
        <w:t xml:space="preserve">Dyrektor Zarządu Zlewni w Koszalinie Państwowego Gospodarstwa Wodnego Wody Polskie, pismem z dnia 09 sierpnia 2022 r. znak: </w:t>
      </w:r>
      <w:proofErr w:type="gramStart"/>
      <w:r w:rsidRPr="002D40B4">
        <w:rPr>
          <w:rFonts w:ascii="Arial" w:eastAsia="Times New Roman" w:hAnsi="Arial" w:cs="Arial"/>
          <w:lang w:eastAsia="pl-PL"/>
        </w:rPr>
        <w:t>SZ.ZZŚ</w:t>
      </w:r>
      <w:proofErr w:type="gramEnd"/>
      <w:r w:rsidRPr="002D40B4">
        <w:rPr>
          <w:rFonts w:ascii="Arial" w:eastAsia="Times New Roman" w:hAnsi="Arial" w:cs="Arial"/>
          <w:lang w:eastAsia="pl-PL"/>
        </w:rPr>
        <w:t>.2.4360.262.2022.DL również wyraził opinię o braku potrzeby przeprowadzenia oceny oddziaływania ww. przedsięwzięcia na stan zasobów wodnych i zagrożenie osiągnięcia celów środowiskowych, określając jednocześnie warunki i wymagania konieczne do  uwzględnienia w decyzji środowiskowej.</w:t>
      </w:r>
    </w:p>
    <w:p w14:paraId="386BD79D" w14:textId="669A9326" w:rsidR="00CA47EB" w:rsidRPr="006F37E6" w:rsidRDefault="00174442" w:rsidP="00441F35">
      <w:pPr>
        <w:spacing w:after="0"/>
        <w:ind w:firstLine="708"/>
        <w:rPr>
          <w:rFonts w:ascii="Arial" w:hAnsi="Arial" w:cs="Arial"/>
          <w:bCs/>
        </w:rPr>
      </w:pPr>
      <w:r w:rsidRPr="002D40B4">
        <w:rPr>
          <w:rFonts w:ascii="Arial" w:eastAsia="Times New Roman" w:hAnsi="Arial" w:cs="Arial"/>
          <w:lang w:eastAsia="pl-PL"/>
        </w:rPr>
        <w:t xml:space="preserve">Państwowy Powiatowy Inspektor Sanitarny w Koszalinie nie wyraził opinii co do potrzeby sporządzenia raportu oddziaływania na środowisko w ustawowym terminie, co zgodnie z art. 78 ust. 4 ustawy </w:t>
      </w:r>
      <w:proofErr w:type="spellStart"/>
      <w:r w:rsidRPr="002D40B4">
        <w:rPr>
          <w:rFonts w:ascii="Arial" w:eastAsia="Times New Roman" w:hAnsi="Arial" w:cs="Arial"/>
          <w:lang w:eastAsia="pl-PL"/>
        </w:rPr>
        <w:t>ooś</w:t>
      </w:r>
      <w:proofErr w:type="spellEnd"/>
      <w:r w:rsidRPr="002D40B4">
        <w:rPr>
          <w:rFonts w:ascii="Arial" w:eastAsia="Times New Roman" w:hAnsi="Arial" w:cs="Arial"/>
          <w:lang w:eastAsia="pl-PL"/>
        </w:rPr>
        <w:t>, traktuje się jako brak zastrzeżeń.</w:t>
      </w:r>
    </w:p>
    <w:p w14:paraId="455F96EB" w14:textId="66E6B753" w:rsidR="00545EC5" w:rsidRDefault="00545EC5" w:rsidP="00441F35">
      <w:pPr>
        <w:spacing w:after="0"/>
        <w:ind w:firstLine="708"/>
        <w:rPr>
          <w:rFonts w:ascii="Arial" w:hAnsi="Arial" w:cs="Arial"/>
        </w:rPr>
      </w:pPr>
      <w:r>
        <w:rPr>
          <w:rFonts w:ascii="Arial" w:hAnsi="Arial" w:cs="Arial"/>
        </w:rPr>
        <w:t xml:space="preserve">Biorąc pod uwagę opinie ww. organów oraz uwzględniając łącznie kryteria </w:t>
      </w:r>
      <w:r w:rsidR="00114239">
        <w:rPr>
          <w:rFonts w:ascii="Arial" w:hAnsi="Arial" w:cs="Arial"/>
        </w:rPr>
        <w:t xml:space="preserve">wymienione w art. 63 ust. 1 ustawy </w:t>
      </w:r>
      <w:proofErr w:type="spellStart"/>
      <w:r w:rsidR="00114239">
        <w:rPr>
          <w:rFonts w:ascii="Arial" w:hAnsi="Arial" w:cs="Arial"/>
        </w:rPr>
        <w:t>ooś</w:t>
      </w:r>
      <w:proofErr w:type="spellEnd"/>
      <w:r w:rsidR="00114239">
        <w:rPr>
          <w:rFonts w:ascii="Arial" w:hAnsi="Arial" w:cs="Arial"/>
        </w:rPr>
        <w:t xml:space="preserve">., Burmistrz Polanowa w postanowieniu z dnia </w:t>
      </w:r>
      <w:r w:rsidR="00174442">
        <w:rPr>
          <w:rFonts w:ascii="Arial" w:hAnsi="Arial" w:cs="Arial"/>
        </w:rPr>
        <w:t>31 października 2022</w:t>
      </w:r>
      <w:r w:rsidR="00114239">
        <w:rPr>
          <w:rFonts w:ascii="Arial" w:hAnsi="Arial" w:cs="Arial"/>
        </w:rPr>
        <w:t xml:space="preserve"> r. znak: GNR.I</w:t>
      </w:r>
      <w:r w:rsidR="00174442">
        <w:rPr>
          <w:rFonts w:ascii="Arial" w:hAnsi="Arial" w:cs="Arial"/>
        </w:rPr>
        <w:t>V</w:t>
      </w:r>
      <w:r w:rsidR="00114239">
        <w:rPr>
          <w:rFonts w:ascii="Arial" w:hAnsi="Arial" w:cs="Arial"/>
        </w:rPr>
        <w:t>.6220.</w:t>
      </w:r>
      <w:r w:rsidR="00174442">
        <w:rPr>
          <w:rFonts w:ascii="Arial" w:hAnsi="Arial" w:cs="Arial"/>
        </w:rPr>
        <w:t>3</w:t>
      </w:r>
      <w:r w:rsidR="00114239">
        <w:rPr>
          <w:rFonts w:ascii="Arial" w:hAnsi="Arial" w:cs="Arial"/>
        </w:rPr>
        <w:t>.202</w:t>
      </w:r>
      <w:r w:rsidR="00174442">
        <w:rPr>
          <w:rFonts w:ascii="Arial" w:hAnsi="Arial" w:cs="Arial"/>
        </w:rPr>
        <w:t>2</w:t>
      </w:r>
      <w:r w:rsidR="00114239">
        <w:rPr>
          <w:rFonts w:ascii="Arial" w:hAnsi="Arial" w:cs="Arial"/>
        </w:rPr>
        <w:t>.</w:t>
      </w:r>
      <w:r w:rsidR="00174442">
        <w:rPr>
          <w:rFonts w:ascii="Arial" w:hAnsi="Arial" w:cs="Arial"/>
        </w:rPr>
        <w:t>7</w:t>
      </w:r>
      <w:r w:rsidR="00114239">
        <w:rPr>
          <w:rFonts w:ascii="Arial" w:hAnsi="Arial" w:cs="Arial"/>
        </w:rPr>
        <w:t>, stwierdził brak potrzeby przeprowadzenia oceny oddziaływania na środowisko przedmiotowego przedsięwzięcia.</w:t>
      </w:r>
    </w:p>
    <w:p w14:paraId="493E8868" w14:textId="02248433" w:rsidR="004138A1" w:rsidRPr="002D40B4" w:rsidRDefault="004138A1" w:rsidP="00441F35">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Przedmiotowe przedsięwzięcie będzie polegało na budowie farmy fotowoltaicznej o</w:t>
      </w:r>
      <w:r w:rsidR="0070343F">
        <w:rPr>
          <w:rFonts w:ascii="Arial" w:hAnsi="Arial" w:cs="Arial"/>
          <w:color w:val="auto"/>
          <w:sz w:val="22"/>
          <w:szCs w:val="22"/>
        </w:rPr>
        <w:t> </w:t>
      </w:r>
      <w:r w:rsidRPr="002D40B4">
        <w:rPr>
          <w:rFonts w:ascii="Arial" w:hAnsi="Arial" w:cs="Arial"/>
          <w:color w:val="auto"/>
          <w:sz w:val="22"/>
          <w:szCs w:val="22"/>
        </w:rPr>
        <w:t>łącznej mocy do 19 MW, planowanej do realizacji na części działek o nr 109/2 i 111/3 w</w:t>
      </w:r>
      <w:r>
        <w:rPr>
          <w:rFonts w:ascii="Arial" w:hAnsi="Arial" w:cs="Arial"/>
          <w:color w:val="auto"/>
          <w:sz w:val="22"/>
          <w:szCs w:val="22"/>
        </w:rPr>
        <w:t> </w:t>
      </w:r>
      <w:r w:rsidRPr="002D40B4">
        <w:rPr>
          <w:rFonts w:ascii="Arial" w:hAnsi="Arial" w:cs="Arial"/>
          <w:color w:val="auto"/>
          <w:sz w:val="22"/>
          <w:szCs w:val="22"/>
        </w:rPr>
        <w:t>obrębie Jacinki, gmina Polanów. Zgodnie z przedłożonymi dokumentami planowane przedsięwzięcie obejmuje następujące elementy:</w:t>
      </w:r>
    </w:p>
    <w:p w14:paraId="7F03E255" w14:textId="77777777" w:rsidR="004138A1" w:rsidRPr="002D40B4" w:rsidRDefault="004138A1" w:rsidP="004138A1">
      <w:pPr>
        <w:pStyle w:val="Default"/>
        <w:numPr>
          <w:ilvl w:val="0"/>
          <w:numId w:val="21"/>
        </w:numPr>
        <w:spacing w:line="276" w:lineRule="auto"/>
        <w:rPr>
          <w:rFonts w:ascii="Arial" w:hAnsi="Arial" w:cs="Arial"/>
          <w:color w:val="auto"/>
          <w:sz w:val="22"/>
          <w:szCs w:val="22"/>
        </w:rPr>
      </w:pPr>
      <w:r w:rsidRPr="002D40B4">
        <w:rPr>
          <w:rFonts w:ascii="Arial" w:hAnsi="Arial" w:cs="Arial"/>
          <w:color w:val="auto"/>
          <w:sz w:val="22"/>
          <w:szCs w:val="22"/>
        </w:rPr>
        <w:t>konstrukcje wsporcze pod panele fotowoltaiczne,</w:t>
      </w:r>
    </w:p>
    <w:p w14:paraId="530ECDF0" w14:textId="77777777" w:rsidR="004138A1" w:rsidRPr="002D40B4" w:rsidRDefault="004138A1" w:rsidP="004138A1">
      <w:pPr>
        <w:pStyle w:val="Default"/>
        <w:numPr>
          <w:ilvl w:val="0"/>
          <w:numId w:val="21"/>
        </w:numPr>
        <w:spacing w:line="276" w:lineRule="auto"/>
        <w:rPr>
          <w:rFonts w:ascii="Arial" w:hAnsi="Arial" w:cs="Arial"/>
          <w:color w:val="auto"/>
          <w:sz w:val="22"/>
          <w:szCs w:val="22"/>
        </w:rPr>
      </w:pPr>
      <w:r w:rsidRPr="002D40B4">
        <w:rPr>
          <w:rFonts w:ascii="Arial" w:hAnsi="Arial" w:cs="Arial"/>
          <w:color w:val="auto"/>
          <w:sz w:val="22"/>
          <w:szCs w:val="22"/>
        </w:rPr>
        <w:t>panele fotowoltaiczne i inwertery o mocy do 19 MW,</w:t>
      </w:r>
    </w:p>
    <w:p w14:paraId="79FF6226" w14:textId="77777777" w:rsidR="004138A1" w:rsidRPr="002D40B4" w:rsidRDefault="004138A1" w:rsidP="004138A1">
      <w:pPr>
        <w:pStyle w:val="Default"/>
        <w:numPr>
          <w:ilvl w:val="0"/>
          <w:numId w:val="21"/>
        </w:numPr>
        <w:spacing w:line="276" w:lineRule="auto"/>
        <w:rPr>
          <w:rFonts w:ascii="Arial" w:hAnsi="Arial" w:cs="Arial"/>
          <w:color w:val="auto"/>
          <w:sz w:val="22"/>
          <w:szCs w:val="22"/>
        </w:rPr>
      </w:pPr>
      <w:r w:rsidRPr="002D40B4">
        <w:rPr>
          <w:rFonts w:ascii="Arial" w:hAnsi="Arial" w:cs="Arial"/>
          <w:color w:val="auto"/>
          <w:sz w:val="22"/>
          <w:szCs w:val="22"/>
        </w:rPr>
        <w:t>kontenerowe stacje transformatorowe w ilości do 19 szt.,</w:t>
      </w:r>
    </w:p>
    <w:p w14:paraId="55655692" w14:textId="77777777" w:rsidR="004138A1" w:rsidRPr="002D40B4" w:rsidRDefault="004138A1" w:rsidP="004138A1">
      <w:pPr>
        <w:pStyle w:val="Default"/>
        <w:numPr>
          <w:ilvl w:val="0"/>
          <w:numId w:val="21"/>
        </w:numPr>
        <w:spacing w:line="276" w:lineRule="auto"/>
        <w:rPr>
          <w:rFonts w:ascii="Arial" w:hAnsi="Arial" w:cs="Arial"/>
          <w:color w:val="auto"/>
          <w:sz w:val="22"/>
          <w:szCs w:val="22"/>
        </w:rPr>
      </w:pPr>
      <w:r w:rsidRPr="002D40B4">
        <w:rPr>
          <w:rFonts w:ascii="Arial" w:hAnsi="Arial" w:cs="Arial"/>
          <w:color w:val="auto"/>
          <w:sz w:val="22"/>
          <w:szCs w:val="22"/>
        </w:rPr>
        <w:t>magazyny energii,</w:t>
      </w:r>
    </w:p>
    <w:p w14:paraId="2BB7082A" w14:textId="77777777" w:rsidR="004138A1" w:rsidRPr="002D40B4" w:rsidRDefault="004138A1" w:rsidP="004138A1">
      <w:pPr>
        <w:pStyle w:val="Default"/>
        <w:numPr>
          <w:ilvl w:val="0"/>
          <w:numId w:val="21"/>
        </w:numPr>
        <w:spacing w:line="276" w:lineRule="auto"/>
        <w:rPr>
          <w:rFonts w:ascii="Arial" w:hAnsi="Arial" w:cs="Arial"/>
          <w:color w:val="auto"/>
          <w:sz w:val="22"/>
          <w:szCs w:val="22"/>
        </w:rPr>
      </w:pPr>
      <w:r w:rsidRPr="002D40B4">
        <w:rPr>
          <w:rFonts w:ascii="Arial" w:hAnsi="Arial" w:cs="Arial"/>
          <w:color w:val="auto"/>
          <w:sz w:val="22"/>
          <w:szCs w:val="22"/>
        </w:rPr>
        <w:t>pośrednie rozdzielnice napięcia,</w:t>
      </w:r>
    </w:p>
    <w:p w14:paraId="27C10708" w14:textId="77777777" w:rsidR="004138A1" w:rsidRPr="002D40B4" w:rsidRDefault="004138A1" w:rsidP="004138A1">
      <w:pPr>
        <w:pStyle w:val="Default"/>
        <w:numPr>
          <w:ilvl w:val="0"/>
          <w:numId w:val="21"/>
        </w:numPr>
        <w:spacing w:line="276" w:lineRule="auto"/>
        <w:rPr>
          <w:rFonts w:ascii="Arial" w:hAnsi="Arial" w:cs="Arial"/>
          <w:color w:val="auto"/>
          <w:sz w:val="22"/>
          <w:szCs w:val="22"/>
        </w:rPr>
      </w:pPr>
      <w:r w:rsidRPr="002D40B4">
        <w:rPr>
          <w:rFonts w:ascii="Arial" w:hAnsi="Arial" w:cs="Arial"/>
          <w:color w:val="auto"/>
          <w:sz w:val="22"/>
          <w:szCs w:val="22"/>
        </w:rPr>
        <w:t>układy pomiarowo-zabezpieczające,</w:t>
      </w:r>
    </w:p>
    <w:p w14:paraId="3337743B" w14:textId="77777777" w:rsidR="004138A1" w:rsidRPr="002D40B4" w:rsidRDefault="004138A1" w:rsidP="004138A1">
      <w:pPr>
        <w:pStyle w:val="Default"/>
        <w:numPr>
          <w:ilvl w:val="0"/>
          <w:numId w:val="21"/>
        </w:numPr>
        <w:spacing w:line="276" w:lineRule="auto"/>
        <w:rPr>
          <w:rFonts w:ascii="Arial" w:hAnsi="Arial" w:cs="Arial"/>
          <w:color w:val="auto"/>
          <w:sz w:val="22"/>
          <w:szCs w:val="22"/>
        </w:rPr>
      </w:pPr>
      <w:r w:rsidRPr="002D40B4">
        <w:rPr>
          <w:rFonts w:ascii="Arial" w:hAnsi="Arial" w:cs="Arial"/>
          <w:color w:val="auto"/>
          <w:sz w:val="22"/>
          <w:szCs w:val="22"/>
        </w:rPr>
        <w:t>podziemne trasy oraz linie kablowe,</w:t>
      </w:r>
    </w:p>
    <w:p w14:paraId="7172C95B" w14:textId="77777777" w:rsidR="004138A1" w:rsidRPr="002D40B4" w:rsidRDefault="004138A1" w:rsidP="004138A1">
      <w:pPr>
        <w:pStyle w:val="Default"/>
        <w:numPr>
          <w:ilvl w:val="0"/>
          <w:numId w:val="21"/>
        </w:numPr>
        <w:spacing w:line="276" w:lineRule="auto"/>
        <w:rPr>
          <w:rFonts w:ascii="Arial" w:hAnsi="Arial" w:cs="Arial"/>
          <w:color w:val="auto"/>
          <w:sz w:val="22"/>
          <w:szCs w:val="22"/>
        </w:rPr>
      </w:pPr>
      <w:r w:rsidRPr="002D40B4">
        <w:rPr>
          <w:rFonts w:ascii="Arial" w:hAnsi="Arial" w:cs="Arial"/>
          <w:color w:val="auto"/>
          <w:sz w:val="22"/>
          <w:szCs w:val="22"/>
        </w:rPr>
        <w:t>instalacje odgromowe, przepięciowe i przetężeniowe,</w:t>
      </w:r>
    </w:p>
    <w:p w14:paraId="5BA3A4AA" w14:textId="77777777" w:rsidR="004138A1" w:rsidRPr="002D40B4" w:rsidRDefault="004138A1" w:rsidP="004138A1">
      <w:pPr>
        <w:pStyle w:val="Default"/>
        <w:numPr>
          <w:ilvl w:val="0"/>
          <w:numId w:val="21"/>
        </w:numPr>
        <w:spacing w:line="276" w:lineRule="auto"/>
        <w:rPr>
          <w:rFonts w:ascii="Arial" w:hAnsi="Arial" w:cs="Arial"/>
          <w:color w:val="auto"/>
          <w:sz w:val="22"/>
          <w:szCs w:val="22"/>
        </w:rPr>
      </w:pPr>
      <w:r w:rsidRPr="002D40B4">
        <w:rPr>
          <w:rFonts w:ascii="Arial" w:hAnsi="Arial" w:cs="Arial"/>
          <w:color w:val="auto"/>
          <w:sz w:val="22"/>
          <w:szCs w:val="22"/>
        </w:rPr>
        <w:t>dodatkowe oprzyrządowanie pomocnicze,</w:t>
      </w:r>
    </w:p>
    <w:p w14:paraId="2FF0EA4C" w14:textId="77777777" w:rsidR="004138A1" w:rsidRPr="002D40B4" w:rsidRDefault="004138A1" w:rsidP="004138A1">
      <w:pPr>
        <w:pStyle w:val="Default"/>
        <w:numPr>
          <w:ilvl w:val="0"/>
          <w:numId w:val="21"/>
        </w:numPr>
        <w:spacing w:line="276" w:lineRule="auto"/>
        <w:rPr>
          <w:rFonts w:ascii="Arial" w:hAnsi="Arial" w:cs="Arial"/>
          <w:color w:val="auto"/>
          <w:sz w:val="22"/>
          <w:szCs w:val="22"/>
        </w:rPr>
      </w:pPr>
      <w:r w:rsidRPr="002D40B4">
        <w:rPr>
          <w:rFonts w:ascii="Arial" w:hAnsi="Arial" w:cs="Arial"/>
          <w:color w:val="auto"/>
          <w:sz w:val="22"/>
          <w:szCs w:val="22"/>
        </w:rPr>
        <w:t>ogrodzenie i monitoring.</w:t>
      </w:r>
    </w:p>
    <w:p w14:paraId="3BA20023" w14:textId="77777777" w:rsidR="004138A1" w:rsidRPr="002D40B4"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lastRenderedPageBreak/>
        <w:t xml:space="preserve">Dojazd do planowanej inwestycji odbywać się będzie z wykorzystaniem istniejącego lokalnego układu drogowego. Całkowita powierzchnia działek inwestycyjnych wynosi 13,6456 ha, natomiast łączną powierzchnia zajęte pod realizację przedmiotowego przedsięwzięcia wyniesie do 9,33 ha. Zgodnie z mapą ewidencji gruntów, na działkach inwestycyjnych występują następujące </w:t>
      </w:r>
      <w:proofErr w:type="spellStart"/>
      <w:r w:rsidRPr="002D40B4">
        <w:rPr>
          <w:rFonts w:ascii="Arial" w:hAnsi="Arial" w:cs="Arial"/>
          <w:color w:val="auto"/>
          <w:sz w:val="22"/>
          <w:szCs w:val="22"/>
        </w:rPr>
        <w:t>klasoużytki</w:t>
      </w:r>
      <w:proofErr w:type="spellEnd"/>
      <w:r w:rsidRPr="002D40B4">
        <w:rPr>
          <w:rFonts w:ascii="Arial" w:hAnsi="Arial" w:cs="Arial"/>
          <w:color w:val="auto"/>
          <w:sz w:val="22"/>
          <w:szCs w:val="22"/>
        </w:rPr>
        <w:t>: grunty orne (</w:t>
      </w:r>
      <w:proofErr w:type="spellStart"/>
      <w:r w:rsidRPr="002D40B4">
        <w:rPr>
          <w:rFonts w:ascii="Arial" w:hAnsi="Arial" w:cs="Arial"/>
          <w:color w:val="auto"/>
          <w:sz w:val="22"/>
          <w:szCs w:val="22"/>
        </w:rPr>
        <w:t>RIIIa</w:t>
      </w:r>
      <w:proofErr w:type="spellEnd"/>
      <w:r w:rsidRPr="002D40B4">
        <w:rPr>
          <w:rFonts w:ascii="Arial" w:hAnsi="Arial" w:cs="Arial"/>
          <w:color w:val="auto"/>
          <w:sz w:val="22"/>
          <w:szCs w:val="22"/>
        </w:rPr>
        <w:t xml:space="preserve">, </w:t>
      </w:r>
      <w:proofErr w:type="spellStart"/>
      <w:r w:rsidRPr="002D40B4">
        <w:rPr>
          <w:rFonts w:ascii="Arial" w:hAnsi="Arial" w:cs="Arial"/>
          <w:color w:val="auto"/>
          <w:sz w:val="22"/>
          <w:szCs w:val="22"/>
        </w:rPr>
        <w:t>RIVa</w:t>
      </w:r>
      <w:proofErr w:type="spellEnd"/>
      <w:r w:rsidRPr="002D40B4">
        <w:rPr>
          <w:rFonts w:ascii="Arial" w:hAnsi="Arial" w:cs="Arial"/>
          <w:color w:val="auto"/>
          <w:sz w:val="22"/>
          <w:szCs w:val="22"/>
        </w:rPr>
        <w:t xml:space="preserve">, </w:t>
      </w:r>
      <w:proofErr w:type="spellStart"/>
      <w:r w:rsidRPr="002D40B4">
        <w:rPr>
          <w:rFonts w:ascii="Arial" w:hAnsi="Arial" w:cs="Arial"/>
          <w:color w:val="auto"/>
          <w:sz w:val="22"/>
          <w:szCs w:val="22"/>
        </w:rPr>
        <w:t>RIVb</w:t>
      </w:r>
      <w:proofErr w:type="spellEnd"/>
      <w:r w:rsidRPr="002D40B4">
        <w:rPr>
          <w:rFonts w:ascii="Arial" w:hAnsi="Arial" w:cs="Arial"/>
          <w:color w:val="auto"/>
          <w:sz w:val="22"/>
          <w:szCs w:val="22"/>
        </w:rPr>
        <w:t xml:space="preserve">), łąki trwałe (ŁIV) oraz nieużytki (N). Na terenie przeznaczonym pod inwestycję oraz w najbliższym otoczeniu, oprócz roślin uprawnych, stwierdzono występowanie typowych i szeroko rozpowszechnionych roślin </w:t>
      </w:r>
      <w:proofErr w:type="spellStart"/>
      <w:r w:rsidRPr="002D40B4">
        <w:rPr>
          <w:rFonts w:ascii="Arial" w:hAnsi="Arial" w:cs="Arial"/>
          <w:color w:val="auto"/>
          <w:sz w:val="22"/>
          <w:szCs w:val="22"/>
        </w:rPr>
        <w:t>segetalnych</w:t>
      </w:r>
      <w:proofErr w:type="spellEnd"/>
      <w:r w:rsidRPr="002D40B4">
        <w:rPr>
          <w:rFonts w:ascii="Arial" w:hAnsi="Arial" w:cs="Arial"/>
          <w:color w:val="auto"/>
          <w:sz w:val="22"/>
          <w:szCs w:val="22"/>
        </w:rPr>
        <w:t xml:space="preserve"> i ruderalnych. Ponadto na terenie działki inwestycyjnej nr 11/3 </w:t>
      </w:r>
      <w:proofErr w:type="spellStart"/>
      <w:r w:rsidRPr="002D40B4">
        <w:rPr>
          <w:rFonts w:ascii="Arial" w:hAnsi="Arial" w:cs="Arial"/>
          <w:color w:val="auto"/>
          <w:sz w:val="22"/>
          <w:szCs w:val="22"/>
        </w:rPr>
        <w:t>obr</w:t>
      </w:r>
      <w:proofErr w:type="spellEnd"/>
      <w:r w:rsidRPr="002D40B4">
        <w:rPr>
          <w:rFonts w:ascii="Arial" w:hAnsi="Arial" w:cs="Arial"/>
          <w:color w:val="auto"/>
          <w:sz w:val="22"/>
          <w:szCs w:val="22"/>
        </w:rPr>
        <w:t>. Jacinki znajduje się zabudowa zagrodowa, będąca w stanie ruiny.</w:t>
      </w:r>
    </w:p>
    <w:p w14:paraId="23843918" w14:textId="43E48519" w:rsidR="004138A1" w:rsidRPr="002D40B4"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 xml:space="preserve">Z przedłożonej dokumentacji wynika, że projektowana instalacja zostanie posadowiona wyłącznie w obrębie gruntów ornych (z wyłączeniem gruntów klasy </w:t>
      </w:r>
      <w:proofErr w:type="spellStart"/>
      <w:r w:rsidRPr="002D40B4">
        <w:rPr>
          <w:rFonts w:ascii="Arial" w:hAnsi="Arial" w:cs="Arial"/>
          <w:color w:val="auto"/>
          <w:sz w:val="22"/>
          <w:szCs w:val="22"/>
        </w:rPr>
        <w:t>IIIa</w:t>
      </w:r>
      <w:proofErr w:type="spellEnd"/>
      <w:r w:rsidRPr="002D40B4">
        <w:rPr>
          <w:rFonts w:ascii="Arial" w:hAnsi="Arial" w:cs="Arial"/>
          <w:color w:val="auto"/>
          <w:sz w:val="22"/>
          <w:szCs w:val="22"/>
        </w:rPr>
        <w:t>), zgodnie z planem zagospodarowania terenu dołączonym do uzupełnienia karty informacyjnej przedsięwzięcia z dnia 20 września 2022 r., co wskazuje się jako warunek realizacji inwestycji. Na etapie realizacji przedsięwzięcia nie przewiduje się też wycinki drzew i</w:t>
      </w:r>
      <w:r>
        <w:rPr>
          <w:rFonts w:ascii="Arial" w:hAnsi="Arial" w:cs="Arial"/>
          <w:color w:val="auto"/>
          <w:sz w:val="22"/>
          <w:szCs w:val="22"/>
        </w:rPr>
        <w:t> </w:t>
      </w:r>
      <w:r w:rsidRPr="002D40B4">
        <w:rPr>
          <w:rFonts w:ascii="Arial" w:hAnsi="Arial" w:cs="Arial"/>
          <w:color w:val="auto"/>
          <w:sz w:val="22"/>
          <w:szCs w:val="22"/>
        </w:rPr>
        <w:t>krzewów. Ogólnodostępne mapy wskazują, że w otoczeniu przedmiotowej działki znajdują się głównie grunty orne oraz drogi.</w:t>
      </w:r>
    </w:p>
    <w:p w14:paraId="228F065E" w14:textId="77777777" w:rsidR="004138A1" w:rsidRPr="002D40B4" w:rsidRDefault="004138A1" w:rsidP="004138A1">
      <w:pPr>
        <w:pStyle w:val="Default"/>
        <w:spacing w:line="276" w:lineRule="auto"/>
        <w:rPr>
          <w:rFonts w:ascii="Arial" w:hAnsi="Arial" w:cs="Arial"/>
          <w:color w:val="auto"/>
          <w:sz w:val="22"/>
          <w:szCs w:val="22"/>
        </w:rPr>
      </w:pPr>
      <w:r w:rsidRPr="002D40B4">
        <w:rPr>
          <w:rFonts w:ascii="Arial" w:hAnsi="Arial" w:cs="Arial"/>
          <w:color w:val="auto"/>
          <w:sz w:val="22"/>
          <w:szCs w:val="22"/>
        </w:rPr>
        <w:tab/>
        <w:t>Najbliższa zabudowa mieszkaniowa zlokalizowania jest na działce nr 74/7 obręb Jacinki, w odległości ok. 425 m od terenu inwestycji. Obszar inwestycji nie jest objęty miejscowym planem zagospodarowania przestrzennego.</w:t>
      </w:r>
    </w:p>
    <w:p w14:paraId="3C13D3C1" w14:textId="1C3FB726" w:rsidR="004138A1" w:rsidRDefault="004138A1" w:rsidP="004138A1">
      <w:pPr>
        <w:spacing w:after="0"/>
        <w:ind w:firstLine="708"/>
        <w:rPr>
          <w:rFonts w:ascii="Arial" w:hAnsi="Arial" w:cs="Arial"/>
        </w:rPr>
      </w:pPr>
      <w:r w:rsidRPr="002D40B4">
        <w:rPr>
          <w:rFonts w:ascii="Arial" w:hAnsi="Arial" w:cs="Arial"/>
        </w:rPr>
        <w:t>Etap realizacji przedsięwzięcia związany będzie z typową emisją akustyczną i emisją zanieczyszczeń do powietrza charakterystyczną dla prac budowlanych, wynikającą z</w:t>
      </w:r>
      <w:r w:rsidR="0070343F">
        <w:rPr>
          <w:rFonts w:ascii="Arial" w:hAnsi="Arial" w:cs="Arial"/>
        </w:rPr>
        <w:t> </w:t>
      </w:r>
      <w:r w:rsidRPr="002D40B4">
        <w:rPr>
          <w:rFonts w:ascii="Arial" w:hAnsi="Arial" w:cs="Arial"/>
        </w:rPr>
        <w:t>transportu materiałów oraz pracy sprzętu technicznego i maszyn. Jednakże prace realizacyjne prowadzone będą w porze dziennej, tj. w godzinach 6:00-22:00. Podczas fazy budowy instalacji będą produkowane niewielkie ilości ścieków socjalno-bytowych. W związku</w:t>
      </w:r>
      <w:r>
        <w:rPr>
          <w:rFonts w:ascii="Arial" w:hAnsi="Arial" w:cs="Arial"/>
        </w:rPr>
        <w:t xml:space="preserve"> </w:t>
      </w:r>
    </w:p>
    <w:p w14:paraId="558D9D7F" w14:textId="0D9891E3" w:rsidR="004138A1" w:rsidRPr="002D40B4" w:rsidRDefault="004138A1" w:rsidP="004138A1">
      <w:pPr>
        <w:pStyle w:val="Default"/>
        <w:spacing w:line="276" w:lineRule="auto"/>
        <w:rPr>
          <w:rFonts w:ascii="Arial" w:hAnsi="Arial" w:cs="Arial"/>
          <w:color w:val="auto"/>
          <w:sz w:val="22"/>
          <w:szCs w:val="22"/>
        </w:rPr>
      </w:pPr>
      <w:r w:rsidRPr="002D40B4">
        <w:rPr>
          <w:rFonts w:ascii="Arial" w:hAnsi="Arial" w:cs="Arial"/>
          <w:color w:val="auto"/>
          <w:sz w:val="22"/>
          <w:szCs w:val="22"/>
        </w:rPr>
        <w:t>z tym planuje się zastosowanie urządzeń sanitarnych, które zostaną przetransportowane na teren inwestycji. Wytwarzane w trakcie realizacji przedsięwzięcia odpady będą magazynowane selektywnie w wyznaczonym miejscu, a następnie przekazywane podmiotom posiadającym stosowne uprawnienia. Podsumowując, oddziaływania na etapie realizacji przedmiotowej inwestycji będą miały charakter lokalny, okresowy, odwracalny i</w:t>
      </w:r>
      <w:r>
        <w:rPr>
          <w:rFonts w:ascii="Arial" w:hAnsi="Arial" w:cs="Arial"/>
          <w:color w:val="auto"/>
          <w:sz w:val="22"/>
          <w:szCs w:val="22"/>
        </w:rPr>
        <w:t> </w:t>
      </w:r>
      <w:r w:rsidRPr="002D40B4">
        <w:rPr>
          <w:rFonts w:ascii="Arial" w:hAnsi="Arial" w:cs="Arial"/>
          <w:color w:val="auto"/>
          <w:sz w:val="22"/>
          <w:szCs w:val="22"/>
        </w:rPr>
        <w:t>ustąpią po zakończeniu prac związanych z budową przedmiotowej farmy fotowoltaicznej.</w:t>
      </w:r>
    </w:p>
    <w:p w14:paraId="08BC0628" w14:textId="089E01B7" w:rsidR="004138A1" w:rsidRPr="002D40B4"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Na etapie eksploatacji inwestycji nie będą powstawały substancje powodujące zanieczyszczenie atmosfery. Potencjalnym źródłem emisji akustycznej mogą być transformatory, jednakże umieszczenie ich w kontenerowej stacji transformatorowej ograniczy emisję hałasu. Zastosowanie misy olejowej mogącej pomieścić całą zawartość oleju znajdującego się w transformatorze oraz umieszczenie go w stacji transformatorowej, w</w:t>
      </w:r>
      <w:r w:rsidR="0070343F">
        <w:rPr>
          <w:rFonts w:ascii="Arial" w:hAnsi="Arial" w:cs="Arial"/>
          <w:color w:val="auto"/>
          <w:sz w:val="22"/>
          <w:szCs w:val="22"/>
        </w:rPr>
        <w:t> </w:t>
      </w:r>
      <w:r w:rsidRPr="002D40B4">
        <w:rPr>
          <w:rFonts w:ascii="Arial" w:hAnsi="Arial" w:cs="Arial"/>
          <w:color w:val="auto"/>
          <w:sz w:val="22"/>
          <w:szCs w:val="22"/>
        </w:rPr>
        <w:t>przypadku transformatora olejowego, niweluje ryzyko zanieczyszczenia środowiska gruntowo-wodnego substancjami ropopochodnymi.</w:t>
      </w:r>
    </w:p>
    <w:p w14:paraId="3044DC56" w14:textId="1E7CE2AD" w:rsidR="004138A1" w:rsidRPr="002D40B4" w:rsidRDefault="004138A1" w:rsidP="004138A1">
      <w:pPr>
        <w:pStyle w:val="Default"/>
        <w:spacing w:line="276" w:lineRule="auto"/>
        <w:rPr>
          <w:rFonts w:ascii="Arial" w:hAnsi="Arial" w:cs="Arial"/>
          <w:color w:val="auto"/>
          <w:sz w:val="22"/>
          <w:szCs w:val="22"/>
        </w:rPr>
      </w:pPr>
      <w:r w:rsidRPr="002D40B4">
        <w:rPr>
          <w:rFonts w:ascii="Arial" w:hAnsi="Arial" w:cs="Arial"/>
          <w:color w:val="auto"/>
          <w:sz w:val="22"/>
          <w:szCs w:val="22"/>
        </w:rPr>
        <w:tab/>
        <w:t>W miejscu realizacji inwestycji nie występują formy ochrony przyrody wymienione w</w:t>
      </w:r>
      <w:r w:rsidR="0070343F">
        <w:rPr>
          <w:rFonts w:ascii="Arial" w:hAnsi="Arial" w:cs="Arial"/>
          <w:color w:val="auto"/>
          <w:sz w:val="22"/>
          <w:szCs w:val="22"/>
        </w:rPr>
        <w:t> </w:t>
      </w:r>
      <w:r w:rsidRPr="002D40B4">
        <w:rPr>
          <w:rFonts w:ascii="Arial" w:hAnsi="Arial" w:cs="Arial"/>
          <w:color w:val="auto"/>
          <w:sz w:val="22"/>
          <w:szCs w:val="22"/>
        </w:rPr>
        <w:t>ustawie z dnia 16 kwietnia 2004 r. o ochronie przyrody (</w:t>
      </w:r>
      <w:proofErr w:type="spellStart"/>
      <w:r w:rsidRPr="002D40B4">
        <w:rPr>
          <w:rFonts w:ascii="Arial" w:hAnsi="Arial" w:cs="Arial"/>
          <w:color w:val="auto"/>
          <w:sz w:val="22"/>
          <w:szCs w:val="22"/>
        </w:rPr>
        <w:t>t.j</w:t>
      </w:r>
      <w:proofErr w:type="spellEnd"/>
      <w:r w:rsidRPr="002D40B4">
        <w:rPr>
          <w:rFonts w:ascii="Arial" w:hAnsi="Arial" w:cs="Arial"/>
          <w:color w:val="auto"/>
          <w:sz w:val="22"/>
          <w:szCs w:val="22"/>
        </w:rPr>
        <w:t>. Dz. U. z 2022 r. poz. 916), takie jak: parki narodowe, rezerwaty przyrody, parki krajobrazowe, obszary chronionego krajobrazu, obszary Natura 2000, pomniki przyrody, stanowiska dokumentacyjne, użytki ekologiczne, zespoły przyrodniczo-krajobrazowe.</w:t>
      </w:r>
    </w:p>
    <w:p w14:paraId="5CC5A4BC" w14:textId="77777777" w:rsidR="004138A1" w:rsidRPr="002D40B4" w:rsidRDefault="004138A1" w:rsidP="004138A1">
      <w:pPr>
        <w:pStyle w:val="Default"/>
        <w:spacing w:line="276" w:lineRule="auto"/>
        <w:rPr>
          <w:rFonts w:ascii="Arial" w:hAnsi="Arial" w:cs="Arial"/>
          <w:color w:val="auto"/>
          <w:sz w:val="22"/>
          <w:szCs w:val="22"/>
        </w:rPr>
      </w:pPr>
      <w:r w:rsidRPr="002D40B4">
        <w:rPr>
          <w:rFonts w:ascii="Arial" w:hAnsi="Arial" w:cs="Arial"/>
          <w:color w:val="auto"/>
          <w:sz w:val="22"/>
          <w:szCs w:val="22"/>
        </w:rPr>
        <w:tab/>
        <w:t xml:space="preserve">Z waloryzacji przyrodniczej województwa zachodniopomorskiego (BKP, Szczecin </w:t>
      </w:r>
      <w:r w:rsidRPr="002D40B4">
        <w:rPr>
          <w:rFonts w:ascii="Arial" w:hAnsi="Arial" w:cs="Arial"/>
          <w:color w:val="auto"/>
          <w:sz w:val="22"/>
          <w:szCs w:val="22"/>
        </w:rPr>
        <w:br/>
        <w:t>2010 r.), wynika, że w miejscu przedsięwzięcia oraz w jego otoczeniu nie zinwentaryzowano stanowisk chronionych gatunków zwierząt, roślin i grzybów oraz chronionych siedlisk przyrodniczych.</w:t>
      </w:r>
    </w:p>
    <w:p w14:paraId="475D06EE" w14:textId="71B3A4C7" w:rsidR="004138A1"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Z uwagi na lokalizację inwestycji w otoczeniu terenów zadrzewionych i</w:t>
      </w:r>
      <w:r>
        <w:rPr>
          <w:rFonts w:ascii="Arial" w:hAnsi="Arial" w:cs="Arial"/>
          <w:color w:val="auto"/>
          <w:sz w:val="22"/>
          <w:szCs w:val="22"/>
        </w:rPr>
        <w:t> </w:t>
      </w:r>
      <w:r w:rsidRPr="002D40B4">
        <w:rPr>
          <w:rFonts w:ascii="Arial" w:hAnsi="Arial" w:cs="Arial"/>
          <w:color w:val="auto"/>
          <w:sz w:val="22"/>
          <w:szCs w:val="22"/>
        </w:rPr>
        <w:t xml:space="preserve">zakrzewionych, mogących stanowić potencjalne siedlisko lęgowe ptaków, zobowiązuje się wnioskodawcę, aby w przypadku rozpoczęcia i prowadzenia prac w okresie lęgowym ptaków, do robót przystąpić wyłącznie po wykonaniu pod nadzorem ornitologicznym przeglądu terenu pod kątem jego zasiedlenia przez ptaki i potwierdzeniu braku stanowisk </w:t>
      </w:r>
      <w:r w:rsidRPr="002D40B4">
        <w:rPr>
          <w:rFonts w:ascii="Arial" w:hAnsi="Arial" w:cs="Arial"/>
          <w:color w:val="auto"/>
          <w:sz w:val="22"/>
          <w:szCs w:val="22"/>
        </w:rPr>
        <w:lastRenderedPageBreak/>
        <w:t xml:space="preserve">lęgowych, w celu zapobiegnięcia płoszenia ornitofauny podczas składana jaj i wychowu młodych. Dodatkowo zobowiązuje się Inwestora do obsiania terenu inwestycyjnego obejmującego powierzchnię pod panelami gatunkami traw przy udziale gatunków roślin miododajnych, celem utworzenia alternatywnych miejsc żerowania i gniazdowania dla ptaków, jak również stworzenia środowiska przyjaznego dla owadów. Biorąc pod uwagę nałożone na wnioskodawcę warunki uwzględniające ochronę środowiska przyrodniczego, należy wykluczyć możliwość negatywnego oddziaływania wnioskowanej farmy fotowoltaicznej na występującą ornitofaunę. Ponadto zastosowanie powłoki antyrefleksyjnej w panelach fotowoltaicznych zminimalizuje oddziaływanie inwestycji na ornitofaunę, poprzez zwiększenie absorbcji promieniowania słonecznego oraz zapobieganie niepożądanemu efektowi odbicia światła od ich powierzchni. Dodatkowo w celu ochrony zwierząt przed okaleczeniem ze strony planowanego do wykonania ogrodzenia terenu inwestycyjnego zobowiązuje się inwestora do ogrodzenia farmy bez zakończeń w postaci ostrych elementów, takich jak </w:t>
      </w:r>
      <w:proofErr w:type="gramStart"/>
      <w:r w:rsidRPr="002D40B4">
        <w:rPr>
          <w:rFonts w:ascii="Arial" w:hAnsi="Arial" w:cs="Arial"/>
          <w:color w:val="auto"/>
          <w:sz w:val="22"/>
          <w:szCs w:val="22"/>
        </w:rPr>
        <w:t>kolce,</w:t>
      </w:r>
      <w:proofErr w:type="gramEnd"/>
      <w:r w:rsidRPr="002D40B4">
        <w:rPr>
          <w:rFonts w:ascii="Arial" w:hAnsi="Arial" w:cs="Arial"/>
          <w:color w:val="auto"/>
          <w:sz w:val="22"/>
          <w:szCs w:val="22"/>
        </w:rPr>
        <w:t xml:space="preserve"> czy drut kolczasty.</w:t>
      </w:r>
    </w:p>
    <w:p w14:paraId="1442472F" w14:textId="404CDBF6" w:rsidR="004138A1" w:rsidRPr="002D40B4"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Ponadto po zrealizowaniu przedsięwzięcia obszar pomiędzy panelami fotowoltaicznymi będzie stanowił nadal tereny biologiczne czynne, stwarzając potencjalnie dogodne miejsca występowania gatunków awifauny związanych z terenami łąkowymi. Zatem w przypadku konieczności mechanicznego wykaszania terenów pomiędzy panelami fotowoltaicznymi oraz mycia powierzchni paneli w okresie lęgowym awifauny, nakłada się na Inwestora obowiązek wykonywania tych czynności po przeprowadzeniu przez eksperta przyrodnika przeglądu terenu pod kątem jego zasiedlenia przez ptaki i potwierdzeniu braku stanowisk lęgowych. Prowadzenie koszenia pasowo od środkowej części farmy w</w:t>
      </w:r>
      <w:r>
        <w:rPr>
          <w:rFonts w:ascii="Arial" w:hAnsi="Arial" w:cs="Arial"/>
          <w:color w:val="auto"/>
          <w:sz w:val="22"/>
          <w:szCs w:val="22"/>
        </w:rPr>
        <w:t> </w:t>
      </w:r>
      <w:r w:rsidRPr="002D40B4">
        <w:rPr>
          <w:rFonts w:ascii="Arial" w:hAnsi="Arial" w:cs="Arial"/>
          <w:color w:val="auto"/>
          <w:sz w:val="22"/>
          <w:szCs w:val="22"/>
        </w:rPr>
        <w:t xml:space="preserve">kierunkach zewnętrznych działek inwestycyjnych zmniejszy ryzyko nieumyślnego zabicia piskląt podczas wykonywania tych prac. </w:t>
      </w:r>
    </w:p>
    <w:p w14:paraId="4DB18FEB" w14:textId="77777777" w:rsidR="004138A1" w:rsidRPr="002D40B4" w:rsidRDefault="004138A1" w:rsidP="004138A1">
      <w:pPr>
        <w:pStyle w:val="Default"/>
        <w:spacing w:line="276" w:lineRule="auto"/>
        <w:rPr>
          <w:rFonts w:ascii="Arial" w:hAnsi="Arial" w:cs="Arial"/>
          <w:color w:val="auto"/>
          <w:sz w:val="22"/>
          <w:szCs w:val="22"/>
        </w:rPr>
      </w:pPr>
      <w:r w:rsidRPr="002D40B4">
        <w:rPr>
          <w:rFonts w:ascii="Arial" w:hAnsi="Arial" w:cs="Arial"/>
          <w:color w:val="auto"/>
          <w:sz w:val="22"/>
          <w:szCs w:val="22"/>
        </w:rPr>
        <w:tab/>
        <w:t xml:space="preserve">Biorąc pod uwagę nałożone warunki uwzględniające ochronę środowiska przyrodniczego, należy wykluczyć możliwość negatywnego oddziaływania wnioskowanej farmy fotowoltaicznej na występującą ornitofaunę. </w:t>
      </w:r>
    </w:p>
    <w:p w14:paraId="20EC043F" w14:textId="7A780B21" w:rsidR="004138A1" w:rsidRPr="002D40B4"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 xml:space="preserve">Z uwagi na fakt, że w południowej części działki nr 109/2 zbiornik okresowo zawodniony stanowiący potencjalne miejsce rozrodu płazów, czy miejsca żerowiskowe gadów i mniejszych ssaków, nie można wykluczyć możliwości przemieszczania </w:t>
      </w:r>
      <w:proofErr w:type="gramStart"/>
      <w:r w:rsidRPr="002D40B4">
        <w:rPr>
          <w:rFonts w:ascii="Arial" w:hAnsi="Arial" w:cs="Arial"/>
          <w:color w:val="auto"/>
          <w:sz w:val="22"/>
          <w:szCs w:val="22"/>
        </w:rPr>
        <w:t>się  mniejszych</w:t>
      </w:r>
      <w:proofErr w:type="gramEnd"/>
      <w:r w:rsidRPr="002D40B4">
        <w:rPr>
          <w:rFonts w:ascii="Arial" w:hAnsi="Arial" w:cs="Arial"/>
          <w:color w:val="auto"/>
          <w:sz w:val="22"/>
          <w:szCs w:val="22"/>
        </w:rPr>
        <w:t xml:space="preserve"> zwierząt w kierunku terenu inwestycji. W związku z powyższym zobowiązuje się Inwestora, aby na czas roboczych zabezpieczyć wykopy budowlane przed możliwością przedostania się do nich drobnych zwierząt oraz regularnie kontrolować teren prowadzonych prac, a zwłaszcza wykopów budowlanych, pod kątem ewentualnego uwięzienia w nich zwierząt. Wszelkie zwierzęta, które dostaną się do wykopów należy przenieść w bezpieczne miejsce, zgodnie z przepisami prawa. Natomiast w celu umożliwienia dalszego wykorzystywania terenu inwestycji przez mniejsze zwierzęta, zobowiązuje się Inwestora do pozostawienia przestrzeni pomiędzy ogrodzeniem, a gruntem, wynoszącej minimum 20 cm.</w:t>
      </w:r>
    </w:p>
    <w:p w14:paraId="196B9D76" w14:textId="7CB418A5" w:rsidR="004138A1" w:rsidRDefault="004138A1" w:rsidP="004138A1">
      <w:pPr>
        <w:pStyle w:val="Default"/>
        <w:spacing w:line="276" w:lineRule="auto"/>
        <w:rPr>
          <w:rFonts w:ascii="Arial" w:hAnsi="Arial" w:cs="Arial"/>
          <w:color w:val="auto"/>
          <w:sz w:val="22"/>
          <w:szCs w:val="22"/>
        </w:rPr>
      </w:pPr>
      <w:r w:rsidRPr="002D40B4">
        <w:rPr>
          <w:rFonts w:ascii="Arial" w:hAnsi="Arial" w:cs="Arial"/>
          <w:color w:val="auto"/>
          <w:sz w:val="22"/>
          <w:szCs w:val="22"/>
        </w:rPr>
        <w:tab/>
        <w:t>Z informacji będących w posiadaniu tut. organu wynika, że w pobliżu planowanej inwestycji, na działce nr 105/4 w obrębie Jacinki, planowana jest inna farma fotowoltaiczna o</w:t>
      </w:r>
      <w:r w:rsidR="0070343F">
        <w:rPr>
          <w:rFonts w:ascii="Arial" w:hAnsi="Arial" w:cs="Arial"/>
          <w:color w:val="auto"/>
          <w:sz w:val="22"/>
          <w:szCs w:val="22"/>
        </w:rPr>
        <w:t> </w:t>
      </w:r>
      <w:r w:rsidRPr="002D40B4">
        <w:rPr>
          <w:rFonts w:ascii="Arial" w:hAnsi="Arial" w:cs="Arial"/>
          <w:color w:val="auto"/>
          <w:sz w:val="22"/>
          <w:szCs w:val="22"/>
        </w:rPr>
        <w:t xml:space="preserve">mocy do 1,5 MW. Powierzchnia zajęta przez ww. farmy wyniesie ok. 11,77 ha, zaś łączna moc obu instalacji do 20,5 MW. Obie wspomniane farmy fotowoltaiczne oddzielone są drogą. Powstanie obu inwestycji nie przyczyni się zatem do fragmentacji siedlisk, gdyż nie znajdują się wewnątrz kompleksów leśnych, stanowiących trasę migracji zwierząt. </w:t>
      </w:r>
    </w:p>
    <w:p w14:paraId="7D8FA270" w14:textId="0436C49D" w:rsidR="004138A1" w:rsidRPr="002D40B4"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Planowana inwestycja o wysokości do 4 m zostanie posadowiona w obrębie gruntów rolnych, poza obszarami chronionego krajobrazu i parkami krajobrazowymi. Dodatkowo w</w:t>
      </w:r>
      <w:r>
        <w:rPr>
          <w:rFonts w:ascii="Arial" w:hAnsi="Arial" w:cs="Arial"/>
          <w:color w:val="auto"/>
          <w:sz w:val="22"/>
          <w:szCs w:val="22"/>
        </w:rPr>
        <w:t> </w:t>
      </w:r>
      <w:r w:rsidRPr="002D40B4">
        <w:rPr>
          <w:rFonts w:ascii="Arial" w:hAnsi="Arial" w:cs="Arial"/>
          <w:color w:val="auto"/>
          <w:sz w:val="22"/>
          <w:szCs w:val="22"/>
        </w:rPr>
        <w:t>celu zminimalizowania wizualnego oddziaływania przedsięwzięcia na zabudowę mieszkaniową, obliguje się Inwestora, aby infrastrukturę techniczną towarzyszącą instalacji fotowoltaicznej (w tym stacje transformatorowe) wykonać w kolorach stonowanych, niewyróżniających się w otoczeniu (w odcieniu zieleni lub szarości) oraz do rezygnacji z</w:t>
      </w:r>
      <w:r>
        <w:rPr>
          <w:rFonts w:ascii="Arial" w:hAnsi="Arial" w:cs="Arial"/>
          <w:color w:val="auto"/>
          <w:sz w:val="22"/>
          <w:szCs w:val="22"/>
        </w:rPr>
        <w:t> </w:t>
      </w:r>
      <w:r w:rsidRPr="002D40B4">
        <w:rPr>
          <w:rFonts w:ascii="Arial" w:hAnsi="Arial" w:cs="Arial"/>
          <w:color w:val="auto"/>
          <w:sz w:val="22"/>
          <w:szCs w:val="22"/>
        </w:rPr>
        <w:t xml:space="preserve">oświetlenia terenu instalacji w porze nocnej. W związku z powyższym nie przewiduje się </w:t>
      </w:r>
      <w:r w:rsidRPr="002D40B4">
        <w:rPr>
          <w:rFonts w:ascii="Arial" w:hAnsi="Arial" w:cs="Arial"/>
          <w:color w:val="auto"/>
          <w:sz w:val="22"/>
          <w:szCs w:val="22"/>
        </w:rPr>
        <w:lastRenderedPageBreak/>
        <w:t>negatywnego oddziaływania projektowanego przedsięwzięcia na walory krajobrazowe analizowanego terenu.</w:t>
      </w:r>
    </w:p>
    <w:p w14:paraId="609D6090" w14:textId="393F106D" w:rsidR="004138A1" w:rsidRPr="002D40B4" w:rsidRDefault="004138A1" w:rsidP="00441F35">
      <w:pPr>
        <w:pStyle w:val="Default"/>
        <w:spacing w:line="276" w:lineRule="auto"/>
        <w:rPr>
          <w:rFonts w:ascii="Arial" w:hAnsi="Arial" w:cs="Arial"/>
          <w:color w:val="auto"/>
          <w:sz w:val="22"/>
          <w:szCs w:val="22"/>
        </w:rPr>
      </w:pPr>
      <w:bookmarkStart w:id="0" w:name="_Hlk81292439"/>
      <w:r w:rsidRPr="002D40B4">
        <w:rPr>
          <w:rFonts w:ascii="Arial" w:hAnsi="Arial" w:cs="Arial"/>
          <w:color w:val="auto"/>
          <w:sz w:val="22"/>
          <w:szCs w:val="22"/>
        </w:rPr>
        <w:t xml:space="preserve">Przedmiotowe przedsięwzięcie zlokalizowane będzie w obszarze jednolitej części wód podziemnych </w:t>
      </w:r>
      <w:proofErr w:type="spellStart"/>
      <w:r w:rsidRPr="002D40B4">
        <w:rPr>
          <w:rFonts w:ascii="Arial" w:hAnsi="Arial" w:cs="Arial"/>
          <w:color w:val="auto"/>
          <w:sz w:val="22"/>
          <w:szCs w:val="22"/>
        </w:rPr>
        <w:t>JCWPd</w:t>
      </w:r>
      <w:proofErr w:type="spellEnd"/>
      <w:r w:rsidRPr="002D40B4">
        <w:rPr>
          <w:rFonts w:ascii="Arial" w:hAnsi="Arial" w:cs="Arial"/>
          <w:color w:val="auto"/>
          <w:sz w:val="22"/>
          <w:szCs w:val="22"/>
        </w:rPr>
        <w:t xml:space="preserve"> GW60009, która charakteryzuje się dobrym stanem chemicznym i</w:t>
      </w:r>
      <w:r w:rsidR="0070343F">
        <w:rPr>
          <w:rFonts w:ascii="Arial" w:hAnsi="Arial" w:cs="Arial"/>
          <w:color w:val="auto"/>
          <w:sz w:val="22"/>
          <w:szCs w:val="22"/>
        </w:rPr>
        <w:t> </w:t>
      </w:r>
      <w:r w:rsidRPr="002D40B4">
        <w:rPr>
          <w:rFonts w:ascii="Arial" w:hAnsi="Arial" w:cs="Arial"/>
          <w:color w:val="auto"/>
          <w:sz w:val="22"/>
          <w:szCs w:val="22"/>
        </w:rPr>
        <w:t xml:space="preserve">ilościowym i nie jest ona zagrożona ryzykiem nieosiągnięcia celów środowiskowych, określonych jako utrzymanie dobrego stanu chemicznego i dobrego stanu ilościowego. </w:t>
      </w:r>
      <w:r w:rsidR="00441F35">
        <w:rPr>
          <w:rFonts w:ascii="Arial" w:hAnsi="Arial" w:cs="Arial"/>
          <w:color w:val="auto"/>
          <w:sz w:val="22"/>
          <w:szCs w:val="22"/>
        </w:rPr>
        <w:t xml:space="preserve"> </w:t>
      </w:r>
      <w:r w:rsidRPr="002D40B4">
        <w:rPr>
          <w:rFonts w:ascii="Arial" w:hAnsi="Arial" w:cs="Arial"/>
          <w:color w:val="auto"/>
          <w:sz w:val="22"/>
          <w:szCs w:val="22"/>
        </w:rPr>
        <w:t xml:space="preserve">Ponadto planowana inwestycja znajduje się w obszarze jednolitej części wód powierzchniowych (JCWP) Mszanka z jeziorem </w:t>
      </w:r>
      <w:proofErr w:type="spellStart"/>
      <w:r w:rsidRPr="002D40B4">
        <w:rPr>
          <w:rFonts w:ascii="Arial" w:hAnsi="Arial" w:cs="Arial"/>
          <w:color w:val="auto"/>
          <w:sz w:val="22"/>
          <w:szCs w:val="22"/>
        </w:rPr>
        <w:t>Nicemino</w:t>
      </w:r>
      <w:proofErr w:type="spellEnd"/>
      <w:r w:rsidRPr="002D40B4">
        <w:rPr>
          <w:rFonts w:ascii="Arial" w:hAnsi="Arial" w:cs="Arial"/>
          <w:color w:val="auto"/>
          <w:sz w:val="22"/>
          <w:szCs w:val="22"/>
        </w:rPr>
        <w:t xml:space="preserve"> o kodzie RW 600018448329. Jest to naturalna część wód charakteryzująca się dobrym stanem ekologicznym i dobrym stanem chemicznym. Stan ogólny JCWP został określony jako dobry i oceniony jako niezagrożony ryzykiem nieosiągnięcia celów środowiskowych.</w:t>
      </w:r>
    </w:p>
    <w:p w14:paraId="108E5CFE" w14:textId="70426619" w:rsidR="004138A1" w:rsidRPr="002D40B4" w:rsidRDefault="004138A1" w:rsidP="004138A1">
      <w:pPr>
        <w:pStyle w:val="Default"/>
        <w:spacing w:line="276" w:lineRule="auto"/>
        <w:ind w:firstLine="708"/>
        <w:rPr>
          <w:rFonts w:ascii="Arial" w:hAnsi="Arial" w:cs="Arial"/>
          <w:color w:val="auto"/>
          <w:sz w:val="22"/>
          <w:szCs w:val="22"/>
        </w:rPr>
      </w:pPr>
      <w:bookmarkStart w:id="1" w:name="_Hlk81292604"/>
      <w:bookmarkEnd w:id="0"/>
      <w:r w:rsidRPr="002D40B4">
        <w:rPr>
          <w:rFonts w:ascii="Arial" w:hAnsi="Arial" w:cs="Arial"/>
          <w:color w:val="auto"/>
          <w:sz w:val="22"/>
          <w:szCs w:val="22"/>
        </w:rPr>
        <w:t>Jednocześnie należy zaznaczyć, iż planowana inwestycja zlokalizowana będzie poza strefami ochronnymi ujęć wody, poza obszarami ochronnymi zbiorników wód śródlądowych i</w:t>
      </w:r>
      <w:r w:rsidR="0070343F">
        <w:rPr>
          <w:rFonts w:ascii="Arial" w:hAnsi="Arial" w:cs="Arial"/>
          <w:color w:val="auto"/>
          <w:sz w:val="22"/>
          <w:szCs w:val="22"/>
        </w:rPr>
        <w:t> </w:t>
      </w:r>
      <w:r w:rsidRPr="002D40B4">
        <w:rPr>
          <w:rFonts w:ascii="Arial" w:hAnsi="Arial" w:cs="Arial"/>
          <w:color w:val="auto"/>
          <w:sz w:val="22"/>
          <w:szCs w:val="22"/>
        </w:rPr>
        <w:t>GZWP (Głównym Zbiornikiem Wód Podziemnych) oraz poza obszarem szczególnego zagrożenia powodzią.</w:t>
      </w:r>
    </w:p>
    <w:p w14:paraId="4092263C" w14:textId="77777777" w:rsidR="004138A1" w:rsidRPr="002D40B4"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 xml:space="preserve">Mając zatem na uwadze zakres i charakter planowanego przedsięwzięcia, </w:t>
      </w:r>
      <w:proofErr w:type="gramStart"/>
      <w:r w:rsidRPr="002D40B4">
        <w:rPr>
          <w:rFonts w:ascii="Arial" w:hAnsi="Arial" w:cs="Arial"/>
          <w:color w:val="auto"/>
          <w:sz w:val="22"/>
          <w:szCs w:val="22"/>
        </w:rPr>
        <w:t>tj.</w:t>
      </w:r>
      <w:proofErr w:type="gramEnd"/>
      <w:r w:rsidRPr="002D40B4">
        <w:rPr>
          <w:rFonts w:ascii="Arial" w:hAnsi="Arial" w:cs="Arial"/>
          <w:color w:val="auto"/>
          <w:sz w:val="22"/>
          <w:szCs w:val="22"/>
        </w:rPr>
        <w:t xml:space="preserve"> że inwestycja nie jest zlokalizowana na ciekach i nie wiąże się z wprowadzeniem ścieków bezpośrednio do wód i do ziemi, tut. organ uznał, że przeprowadzenie oceny oddziaływania na środowisko dla przedmiotowego przedsięwzięcia nie jest konieczne.</w:t>
      </w:r>
    </w:p>
    <w:p w14:paraId="41D19AD9" w14:textId="77777777" w:rsidR="004138A1" w:rsidRPr="002D40B4" w:rsidRDefault="004138A1" w:rsidP="004138A1">
      <w:pPr>
        <w:pStyle w:val="Default"/>
        <w:spacing w:line="276" w:lineRule="auto"/>
        <w:ind w:firstLine="708"/>
        <w:rPr>
          <w:rFonts w:ascii="Arial" w:eastAsia="Times New Roman" w:hAnsi="Arial" w:cs="Arial"/>
          <w:color w:val="auto"/>
        </w:rPr>
      </w:pPr>
      <w:r w:rsidRPr="002D40B4">
        <w:rPr>
          <w:rFonts w:ascii="Arial" w:hAnsi="Arial" w:cs="Arial"/>
          <w:color w:val="auto"/>
          <w:sz w:val="22"/>
          <w:szCs w:val="22"/>
        </w:rPr>
        <w:t xml:space="preserve">Przedsięwzięcie nie narusza warunków określonych w Rozporządzeniu Dyrektora Regionalnego Zarządu Gospodarki Wodnej w Szczecinie Nr 3/2014 z dnia 3 czerwca 2014 r. w sprawie ustalenia warunków korzystania z wód regionu wodnego Dolnej Odry i Przymorza Zachodniego, zmienione Rozporządzeniem z dnia 22 grudnia 2017 r. (opublikowane w Dz. Urz. Woj. Zachodniopomorskiego 2017.5527 ogłoszony 29 grudnia 2017 r.; Dz. Urz. Woj. Pomorskiego 2017.4641 ogłoszony 29 grudnia 2017 r.; Dz. Urz. Woj. Lubuskiego 2017.2775). Ponadto realizacja przedsięwzięcia, w odniesieniu do osiągnięcia celów środowiskowych, nie spowoduje istotnych zmian w funkcjonowaniu JCW, jak również nie wystąpią trwałe, negatywne zmiany biologiczne, </w:t>
      </w:r>
      <w:proofErr w:type="spellStart"/>
      <w:r w:rsidRPr="002D40B4">
        <w:rPr>
          <w:rFonts w:ascii="Arial" w:hAnsi="Arial" w:cs="Arial"/>
          <w:color w:val="auto"/>
          <w:sz w:val="22"/>
          <w:szCs w:val="22"/>
        </w:rPr>
        <w:t>hydromorfologiczne</w:t>
      </w:r>
      <w:proofErr w:type="spellEnd"/>
      <w:r w:rsidRPr="002D40B4">
        <w:rPr>
          <w:rFonts w:ascii="Arial" w:hAnsi="Arial" w:cs="Arial"/>
          <w:color w:val="auto"/>
          <w:sz w:val="22"/>
          <w:szCs w:val="22"/>
        </w:rPr>
        <w:t xml:space="preserve"> oraz fizykochemiczne wód tego obszaru. Jednocześnie sposób zagospodarowania i użytkowania zlewni będzie utrzymany. Podczas realizacji inwestycji nie ulegnie zasadniczo zmiana sposobu regulacji stosunków wodnych na przedmiotowym terenie. Przedsięwzięcie nie będzie oddziaływać negatywnie na potencjał ekologiczny i stan chemiczny wód na etapie realizacji i eksploatacji przedsięwzięcia. Jednocześnie można stwierdzić, że cel przedsięwzięcia na narusza celu ramowej Dyrektywy Wodnej.  </w:t>
      </w:r>
      <w:bookmarkEnd w:id="1"/>
    </w:p>
    <w:p w14:paraId="0CA04897" w14:textId="77777777" w:rsidR="00441F35" w:rsidRDefault="00441F35" w:rsidP="00441F35">
      <w:pPr>
        <w:spacing w:after="0"/>
        <w:ind w:firstLine="567"/>
        <w:rPr>
          <w:rStyle w:val="alb"/>
          <w:rFonts w:ascii="Arial" w:eastAsia="Times New Roman" w:hAnsi="Arial" w:cs="Arial"/>
        </w:rPr>
      </w:pPr>
      <w:r w:rsidRPr="009D2B66">
        <w:rPr>
          <w:rFonts w:ascii="Arial" w:eastAsia="Times New Roman" w:hAnsi="Arial" w:cs="Arial"/>
        </w:rPr>
        <w:t xml:space="preserve">Wobec czego, uznano, że przedmiotowa inwestycja, zarówno w fazie budowy jak i eksploatacji, nie będzie negatywnie oddziaływać na środowisko wodne i gruntowe, a tym samym nie nastąpi degradacja wód podziemnych i powierzchniowych spowodowana jakimikolwiek zanieczyszczeniami, jak również nie nastąpi pogorszenie stanu chemicznego i ekologicznego JCWP oraz stanu ilościowego i chemicznego </w:t>
      </w:r>
      <w:proofErr w:type="spellStart"/>
      <w:r w:rsidRPr="009D2B66">
        <w:rPr>
          <w:rFonts w:ascii="Arial" w:eastAsia="Times New Roman" w:hAnsi="Arial" w:cs="Arial"/>
        </w:rPr>
        <w:t>JCWPd</w:t>
      </w:r>
      <w:proofErr w:type="spellEnd"/>
      <w:r w:rsidRPr="009D2B66">
        <w:rPr>
          <w:rFonts w:ascii="Arial" w:eastAsia="Times New Roman" w:hAnsi="Arial" w:cs="Arial"/>
        </w:rPr>
        <w:t>.</w:t>
      </w:r>
    </w:p>
    <w:p w14:paraId="2ECF0D5A" w14:textId="497E4816" w:rsidR="00BF5306" w:rsidRPr="00441F35" w:rsidRDefault="00BF5306" w:rsidP="00441F35">
      <w:pPr>
        <w:spacing w:after="0"/>
        <w:ind w:firstLine="567"/>
        <w:rPr>
          <w:rStyle w:val="alb"/>
          <w:rFonts w:ascii="Arial" w:eastAsia="Times New Roman" w:hAnsi="Arial" w:cs="Arial"/>
        </w:rPr>
      </w:pPr>
      <w:r w:rsidRPr="00A618A1">
        <w:rPr>
          <w:rFonts w:ascii="Arial" w:eastAsia="Times New Roman" w:hAnsi="Arial" w:cs="Arial"/>
          <w:lang w:eastAsia="pl-PL"/>
        </w:rPr>
        <w:t xml:space="preserve">Zgodnie z art. 10 </w:t>
      </w:r>
      <w:r w:rsidRPr="00A618A1">
        <w:rPr>
          <w:rStyle w:val="alb"/>
          <w:rFonts w:ascii="Arial" w:hAnsi="Arial" w:cs="Arial"/>
        </w:rPr>
        <w:t xml:space="preserve">§ 1 </w:t>
      </w:r>
      <w:proofErr w:type="spellStart"/>
      <w:r w:rsidRPr="00A618A1">
        <w:rPr>
          <w:rStyle w:val="alb"/>
          <w:rFonts w:ascii="Arial" w:hAnsi="Arial" w:cs="Arial"/>
        </w:rPr>
        <w:t>k.</w:t>
      </w:r>
      <w:proofErr w:type="gramStart"/>
      <w:r w:rsidRPr="00A618A1">
        <w:rPr>
          <w:rStyle w:val="alb"/>
          <w:rFonts w:ascii="Arial" w:hAnsi="Arial" w:cs="Arial"/>
        </w:rPr>
        <w:t>p.a</w:t>
      </w:r>
      <w:proofErr w:type="spellEnd"/>
      <w:proofErr w:type="gramEnd"/>
      <w:r w:rsidRPr="00A618A1">
        <w:rPr>
          <w:rStyle w:val="alb"/>
          <w:rFonts w:ascii="Arial" w:hAnsi="Arial" w:cs="Arial"/>
        </w:rPr>
        <w:t>, przed wydaniem decyzji, Burmistrz Polanowa  pismem z</w:t>
      </w:r>
      <w:r w:rsidR="00AA03E9">
        <w:rPr>
          <w:rStyle w:val="alb"/>
          <w:rFonts w:ascii="Arial" w:hAnsi="Arial" w:cs="Arial"/>
        </w:rPr>
        <w:t> </w:t>
      </w:r>
      <w:r w:rsidRPr="00A618A1">
        <w:rPr>
          <w:rStyle w:val="alb"/>
          <w:rFonts w:ascii="Arial" w:hAnsi="Arial" w:cs="Arial"/>
        </w:rPr>
        <w:t xml:space="preserve">dnia </w:t>
      </w:r>
      <w:r w:rsidR="00441F35">
        <w:rPr>
          <w:rStyle w:val="alb"/>
          <w:rFonts w:ascii="Arial" w:hAnsi="Arial" w:cs="Arial"/>
        </w:rPr>
        <w:t>07 listopada 2022</w:t>
      </w:r>
      <w:r w:rsidRPr="00A618A1">
        <w:rPr>
          <w:rStyle w:val="alb"/>
          <w:rFonts w:ascii="Arial" w:hAnsi="Arial" w:cs="Arial"/>
        </w:rPr>
        <w:t xml:space="preserve"> r. znak: </w:t>
      </w:r>
      <w:r>
        <w:rPr>
          <w:rStyle w:val="alb"/>
          <w:rFonts w:ascii="Arial" w:hAnsi="Arial" w:cs="Arial"/>
        </w:rPr>
        <w:t>GNR.I</w:t>
      </w:r>
      <w:r w:rsidR="00441F35">
        <w:rPr>
          <w:rStyle w:val="alb"/>
          <w:rFonts w:ascii="Arial" w:hAnsi="Arial" w:cs="Arial"/>
        </w:rPr>
        <w:t>V</w:t>
      </w:r>
      <w:r>
        <w:rPr>
          <w:rStyle w:val="alb"/>
          <w:rFonts w:ascii="Arial" w:hAnsi="Arial" w:cs="Arial"/>
        </w:rPr>
        <w:t>.6220.</w:t>
      </w:r>
      <w:r w:rsidR="00441F35">
        <w:rPr>
          <w:rStyle w:val="alb"/>
          <w:rFonts w:ascii="Arial" w:hAnsi="Arial" w:cs="Arial"/>
        </w:rPr>
        <w:t>3</w:t>
      </w:r>
      <w:r>
        <w:rPr>
          <w:rStyle w:val="alb"/>
          <w:rFonts w:ascii="Arial" w:hAnsi="Arial" w:cs="Arial"/>
        </w:rPr>
        <w:t>.202</w:t>
      </w:r>
      <w:r w:rsidR="00441F35">
        <w:rPr>
          <w:rStyle w:val="alb"/>
          <w:rFonts w:ascii="Arial" w:hAnsi="Arial" w:cs="Arial"/>
        </w:rPr>
        <w:t>2</w:t>
      </w:r>
      <w:r>
        <w:rPr>
          <w:rStyle w:val="alb"/>
          <w:rFonts w:ascii="Arial" w:hAnsi="Arial" w:cs="Arial"/>
        </w:rPr>
        <w:t>.</w:t>
      </w:r>
      <w:r w:rsidR="00441F35">
        <w:rPr>
          <w:rStyle w:val="alb"/>
          <w:rFonts w:ascii="Arial" w:hAnsi="Arial" w:cs="Arial"/>
        </w:rPr>
        <w:t>9</w:t>
      </w:r>
      <w:r w:rsidRPr="00A618A1">
        <w:rPr>
          <w:rStyle w:val="alb"/>
          <w:rFonts w:ascii="Arial" w:hAnsi="Arial" w:cs="Arial"/>
        </w:rPr>
        <w:t xml:space="preserve"> poinformował strony o zakończeniu postępowania dowodowego oraz przysługującym prawie do wypowiedzenia się co do zebranych w sprawie dowodów i materiałów oraz zgłoszonych uwag</w:t>
      </w:r>
      <w:r w:rsidR="00AA03E9">
        <w:rPr>
          <w:rStyle w:val="alb"/>
          <w:rFonts w:ascii="Arial" w:hAnsi="Arial" w:cs="Arial"/>
        </w:rPr>
        <w:t xml:space="preserve">, w terminie </w:t>
      </w:r>
      <w:r w:rsidR="00441F35">
        <w:rPr>
          <w:rStyle w:val="alb"/>
          <w:rFonts w:ascii="Arial" w:hAnsi="Arial" w:cs="Arial"/>
        </w:rPr>
        <w:t>7</w:t>
      </w:r>
      <w:r w:rsidR="00AA03E9">
        <w:rPr>
          <w:rStyle w:val="alb"/>
          <w:rFonts w:ascii="Arial" w:hAnsi="Arial" w:cs="Arial"/>
        </w:rPr>
        <w:t xml:space="preserve"> dni od dnia doręczenia zawiadomienia. </w:t>
      </w:r>
      <w:r w:rsidR="00441F35" w:rsidRPr="00A2195C">
        <w:rPr>
          <w:rStyle w:val="alb"/>
          <w:rFonts w:ascii="Arial" w:hAnsi="Arial" w:cs="Arial"/>
        </w:rPr>
        <w:t xml:space="preserve">Z uwagi na fakt, iż liczba stron postępowania przekracza 10, zawiadomienia dokonano również w formie obwieszczenia przez udostępnienie go na tablicy ogłoszeń, na stronie Biuletynu Informacji Publicznej Urzędu Miejskiego w Polanowie oraz w miejscu planowanego przedsięwzięcia, tj. w sołectwie </w:t>
      </w:r>
      <w:r w:rsidR="00441F35">
        <w:rPr>
          <w:rStyle w:val="alb"/>
          <w:rFonts w:ascii="Arial" w:hAnsi="Arial" w:cs="Arial"/>
        </w:rPr>
        <w:t>Jacinki</w:t>
      </w:r>
      <w:r w:rsidR="00441F35" w:rsidRPr="00A2195C">
        <w:rPr>
          <w:rStyle w:val="alb"/>
          <w:rFonts w:ascii="Arial" w:hAnsi="Arial" w:cs="Arial"/>
        </w:rPr>
        <w:t xml:space="preserve">. </w:t>
      </w:r>
    </w:p>
    <w:p w14:paraId="43878328" w14:textId="77777777" w:rsidR="00441F35" w:rsidRDefault="00441F35" w:rsidP="00441F35">
      <w:pPr>
        <w:autoSpaceDE w:val="0"/>
        <w:autoSpaceDN w:val="0"/>
        <w:adjustRightInd w:val="0"/>
        <w:spacing w:after="0"/>
        <w:ind w:firstLine="708"/>
        <w:rPr>
          <w:rStyle w:val="alb"/>
          <w:rFonts w:ascii="Arial" w:hAnsi="Arial" w:cs="Arial"/>
        </w:rPr>
      </w:pPr>
      <w:r>
        <w:rPr>
          <w:rFonts w:ascii="Arial" w:hAnsi="Arial" w:cs="Arial"/>
        </w:rPr>
        <w:t>Planowana inwestycja realizowana będzie w całości na terytorium kraju. W związku z przewidywanym lokalnym zasięgiem oddziaływania inwestycji, przedsięwzięcie nie będzie źródłem transgranicznego oddziaływania.</w:t>
      </w:r>
      <w:r w:rsidRPr="00441F35">
        <w:rPr>
          <w:rStyle w:val="alb"/>
          <w:rFonts w:ascii="Arial" w:hAnsi="Arial" w:cs="Arial"/>
        </w:rPr>
        <w:t xml:space="preserve"> </w:t>
      </w:r>
    </w:p>
    <w:p w14:paraId="6197AABC" w14:textId="40BF7A76" w:rsidR="00441F35" w:rsidRDefault="00441F35" w:rsidP="00441F35">
      <w:pPr>
        <w:autoSpaceDE w:val="0"/>
        <w:autoSpaceDN w:val="0"/>
        <w:adjustRightInd w:val="0"/>
        <w:spacing w:after="0"/>
        <w:ind w:firstLine="708"/>
        <w:rPr>
          <w:rStyle w:val="alb"/>
          <w:rFonts w:ascii="Arial" w:hAnsi="Arial" w:cs="Arial"/>
        </w:rPr>
      </w:pPr>
      <w:r w:rsidRPr="00A618A1">
        <w:rPr>
          <w:rStyle w:val="alb"/>
          <w:rFonts w:ascii="Arial" w:hAnsi="Arial" w:cs="Arial"/>
        </w:rPr>
        <w:lastRenderedPageBreak/>
        <w:t>W trakcie postępowania administracyjnego na żadnym z etapów postępowania do Burmistrza Polanowa nie wniesiono uwag i wniosków co do zebranych dokumentów związanych z realizacją przedmiotowego przedsięwzięcia.</w:t>
      </w:r>
    </w:p>
    <w:p w14:paraId="007EEEEE" w14:textId="493A6DEB" w:rsidR="00441F35" w:rsidRPr="0091011D" w:rsidRDefault="00441F35" w:rsidP="00441F35">
      <w:pPr>
        <w:spacing w:after="0"/>
        <w:ind w:firstLine="708"/>
        <w:rPr>
          <w:rFonts w:ascii="Arial" w:hAnsi="Arial" w:cs="Arial"/>
        </w:rPr>
      </w:pPr>
      <w:r>
        <w:rPr>
          <w:rStyle w:val="alb"/>
          <w:rFonts w:ascii="Arial" w:hAnsi="Arial" w:cs="Arial"/>
        </w:rPr>
        <w:t>Wobec powyższego, po analizie całego materiału dowodowego stwierdzono</w:t>
      </w:r>
      <w:r w:rsidRPr="00A618A1">
        <w:rPr>
          <w:rStyle w:val="alb"/>
          <w:rFonts w:ascii="Arial" w:hAnsi="Arial" w:cs="Arial"/>
        </w:rPr>
        <w:t>, że planowana inwestycja</w:t>
      </w:r>
      <w:r>
        <w:rPr>
          <w:rStyle w:val="alb"/>
          <w:rFonts w:ascii="Arial" w:hAnsi="Arial" w:cs="Arial"/>
        </w:rPr>
        <w:t xml:space="preserve"> realizowana na warunkach określonych w niniejszej decyzji</w:t>
      </w:r>
      <w:r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32905FB1" w14:textId="42206A9F" w:rsidR="00076569" w:rsidRDefault="00D24DEA" w:rsidP="00CA47EB">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eczono, jak w sentencji decyzji</w:t>
      </w:r>
      <w:r w:rsidRPr="00A618A1">
        <w:rPr>
          <w:rFonts w:ascii="Arial" w:hAnsi="Arial" w:cs="Arial"/>
          <w:b/>
        </w:rPr>
        <w:t>.</w:t>
      </w:r>
    </w:p>
    <w:p w14:paraId="5B525C2A" w14:textId="77777777" w:rsidR="00441F35" w:rsidRPr="00203C1A" w:rsidRDefault="00441F35" w:rsidP="00441F35">
      <w:pPr>
        <w:pStyle w:val="Style43"/>
        <w:shd w:val="clear" w:color="auto" w:fill="auto"/>
        <w:spacing w:after="0" w:line="281" w:lineRule="auto"/>
        <w:ind w:right="60"/>
        <w:rPr>
          <w:rFonts w:ascii="Arial" w:hAnsi="Arial" w:cs="Arial"/>
          <w:i w:val="0"/>
          <w:iCs w:val="0"/>
          <w:shd w:val="clear" w:color="auto" w:fill="FFFFFF"/>
        </w:rPr>
      </w:pPr>
      <w:r w:rsidRPr="00203C1A">
        <w:rPr>
          <w:rFonts w:ascii="Arial" w:hAnsi="Arial" w:cs="Arial"/>
          <w:b/>
          <w:i w:val="0"/>
        </w:rPr>
        <w:t>W załączeniu:</w:t>
      </w:r>
    </w:p>
    <w:p w14:paraId="01A69EE3" w14:textId="1BDA14E5" w:rsidR="00441F35" w:rsidRDefault="00441F35" w:rsidP="00441F35">
      <w:pPr>
        <w:spacing w:after="0" w:line="281" w:lineRule="auto"/>
        <w:jc w:val="both"/>
        <w:rPr>
          <w:rFonts w:ascii="Arial" w:hAnsi="Arial" w:cs="Arial"/>
          <w:sz w:val="18"/>
          <w:szCs w:val="18"/>
        </w:rPr>
      </w:pPr>
      <w:r w:rsidRPr="00203C1A">
        <w:rPr>
          <w:rFonts w:ascii="Arial" w:hAnsi="Arial" w:cs="Arial"/>
          <w:sz w:val="18"/>
          <w:szCs w:val="18"/>
        </w:rPr>
        <w:t>Załącznik nr 1 - Charakterystyka przedsięwzięcia</w:t>
      </w:r>
    </w:p>
    <w:p w14:paraId="18604DC4" w14:textId="7A7AA5DF" w:rsidR="00205DCF" w:rsidRPr="00205DCF" w:rsidRDefault="00205DCF" w:rsidP="00205DCF">
      <w:pPr>
        <w:tabs>
          <w:tab w:val="center" w:pos="7371"/>
        </w:tabs>
        <w:spacing w:before="600" w:after="0" w:line="281" w:lineRule="auto"/>
        <w:jc w:val="both"/>
        <w:rPr>
          <w:rFonts w:ascii="Arial" w:hAnsi="Arial" w:cs="Arial"/>
        </w:rPr>
      </w:pPr>
      <w:r>
        <w:rPr>
          <w:rFonts w:ascii="Arial" w:hAnsi="Arial" w:cs="Arial"/>
          <w:sz w:val="18"/>
          <w:szCs w:val="18"/>
        </w:rPr>
        <w:tab/>
      </w:r>
      <w:r w:rsidRPr="00205DCF">
        <w:rPr>
          <w:rFonts w:ascii="Arial" w:hAnsi="Arial" w:cs="Arial"/>
        </w:rPr>
        <w:t>Burmistrz Polanowa</w:t>
      </w:r>
    </w:p>
    <w:p w14:paraId="70A74015" w14:textId="0F7165A8" w:rsidR="00441F35" w:rsidRPr="00205DCF" w:rsidRDefault="00205DCF" w:rsidP="00205DCF">
      <w:pPr>
        <w:tabs>
          <w:tab w:val="center" w:pos="7371"/>
        </w:tabs>
        <w:spacing w:after="0" w:line="281" w:lineRule="auto"/>
        <w:jc w:val="both"/>
        <w:rPr>
          <w:rFonts w:ascii="Arial" w:hAnsi="Arial" w:cs="Arial"/>
        </w:rPr>
      </w:pPr>
      <w:r w:rsidRPr="00205DCF">
        <w:rPr>
          <w:rFonts w:ascii="Arial" w:hAnsi="Arial" w:cs="Arial"/>
        </w:rPr>
        <w:tab/>
        <w:t>Grzegorz Lipski</w:t>
      </w:r>
    </w:p>
    <w:p w14:paraId="411C1518" w14:textId="7C5A62E2" w:rsidR="000A04D6" w:rsidRPr="00076569" w:rsidRDefault="000A04D6" w:rsidP="00205DCF">
      <w:pPr>
        <w:spacing w:before="1080" w:after="240"/>
        <w:jc w:val="center"/>
        <w:rPr>
          <w:rFonts w:ascii="Arial" w:hAnsi="Arial" w:cs="Arial"/>
          <w:b/>
        </w:rPr>
      </w:pPr>
      <w:r w:rsidRPr="00076569">
        <w:rPr>
          <w:rFonts w:ascii="Arial" w:hAnsi="Arial" w:cs="Arial"/>
          <w:b/>
          <w:sz w:val="18"/>
          <w:szCs w:val="18"/>
        </w:rPr>
        <w:t>POUCZENIE</w:t>
      </w:r>
    </w:p>
    <w:p w14:paraId="6D6212BB" w14:textId="16BFD92B" w:rsidR="005736F9" w:rsidRPr="00AA03E9" w:rsidRDefault="000A04D6" w:rsidP="00CA47EB">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w:t>
      </w:r>
      <w:proofErr w:type="gramStart"/>
      <w:r w:rsidR="001133B2" w:rsidRPr="00AA03E9">
        <w:rPr>
          <w:rFonts w:ascii="Arial" w:hAnsi="Arial" w:cs="Arial"/>
          <w:sz w:val="18"/>
          <w:szCs w:val="18"/>
        </w:rPr>
        <w:t>Polanowa</w:t>
      </w:r>
      <w:r w:rsidRPr="00AA03E9">
        <w:rPr>
          <w:rFonts w:ascii="Arial" w:hAnsi="Arial" w:cs="Arial"/>
          <w:sz w:val="18"/>
          <w:szCs w:val="18"/>
        </w:rPr>
        <w:t xml:space="preserve"> ,</w:t>
      </w:r>
      <w:proofErr w:type="gramEnd"/>
      <w:r w:rsidRPr="00AA03E9">
        <w:rPr>
          <w:rFonts w:ascii="Arial" w:hAnsi="Arial" w:cs="Arial"/>
          <w:sz w:val="18"/>
          <w:szCs w:val="18"/>
        </w:rPr>
        <w:t xml:space="preserve"> w terminie 14 dni od dnia doręczenia decyzji.</w:t>
      </w:r>
    </w:p>
    <w:p w14:paraId="6675880B" w14:textId="77777777" w:rsidR="005E6738" w:rsidRPr="00AA03E9" w:rsidRDefault="005E6738" w:rsidP="00CA47EB">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45F0EE6E" w14:textId="77777777" w:rsidR="005E6738" w:rsidRPr="00AA03E9" w:rsidRDefault="005E6738" w:rsidP="00CA47EB">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 xml:space="preserve">Zgodnie </w:t>
      </w:r>
      <w:proofErr w:type="gramStart"/>
      <w:r w:rsidRPr="00AA03E9">
        <w:rPr>
          <w:rFonts w:ascii="Arial" w:hAnsi="Arial" w:cs="Arial"/>
          <w:sz w:val="18"/>
          <w:szCs w:val="18"/>
        </w:rPr>
        <w:t>z  art.</w:t>
      </w:r>
      <w:proofErr w:type="gramEnd"/>
      <w:r w:rsidRPr="00AA03E9">
        <w:rPr>
          <w:rFonts w:ascii="Arial" w:hAnsi="Arial" w:cs="Arial"/>
          <w:sz w:val="18"/>
          <w:szCs w:val="18"/>
        </w:rPr>
        <w:t>130 § 4 kpa decyzja podlega wykonaniu przed terminem do wniesienia odwołania jako zgodna z żądaniem strony.</w:t>
      </w:r>
    </w:p>
    <w:p w14:paraId="46F7C309" w14:textId="5E03A65F" w:rsidR="005736F9" w:rsidRPr="00AA03E9" w:rsidRDefault="005736F9" w:rsidP="00CA47EB">
      <w:pPr>
        <w:pStyle w:val="Akapitzlist"/>
        <w:numPr>
          <w:ilvl w:val="0"/>
          <w:numId w:val="4"/>
        </w:numPr>
        <w:spacing w:after="0"/>
        <w:rPr>
          <w:rFonts w:ascii="Arial" w:hAnsi="Arial" w:cs="Arial"/>
          <w:sz w:val="18"/>
          <w:szCs w:val="18"/>
        </w:rPr>
      </w:pPr>
      <w:r w:rsidRPr="00AA03E9">
        <w:rPr>
          <w:rFonts w:ascii="Arial" w:hAnsi="Arial" w:cs="Arial"/>
          <w:sz w:val="18"/>
          <w:szCs w:val="18"/>
        </w:rPr>
        <w:t xml:space="preserve">Decyzja o środowiskowych </w:t>
      </w:r>
      <w:proofErr w:type="gramStart"/>
      <w:r w:rsidRPr="00AA03E9">
        <w:rPr>
          <w:rFonts w:ascii="Arial" w:hAnsi="Arial" w:cs="Arial"/>
          <w:sz w:val="18"/>
          <w:szCs w:val="18"/>
        </w:rPr>
        <w:t>uwarunkowaniach,</w:t>
      </w:r>
      <w:proofErr w:type="gramEnd"/>
      <w:r w:rsidRPr="00AA03E9">
        <w:rPr>
          <w:rFonts w:ascii="Arial" w:hAnsi="Arial" w:cs="Arial"/>
          <w:sz w:val="18"/>
          <w:szCs w:val="18"/>
        </w:rPr>
        <w:t xml:space="preserve">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6CE14289" w14:textId="7E0A305E" w:rsidR="005241A5" w:rsidRPr="00076569" w:rsidRDefault="005736F9" w:rsidP="00CA47EB">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w:t>
      </w:r>
      <w:proofErr w:type="gramStart"/>
      <w:r w:rsidRPr="00AA03E9">
        <w:rPr>
          <w:rFonts w:ascii="Arial" w:hAnsi="Arial" w:cs="Arial"/>
          <w:sz w:val="18"/>
          <w:szCs w:val="18"/>
        </w:rPr>
        <w:t>mowa  w</w:t>
      </w:r>
      <w:proofErr w:type="gramEnd"/>
      <w:r w:rsidRPr="00AA03E9">
        <w:rPr>
          <w:rFonts w:ascii="Arial" w:hAnsi="Arial" w:cs="Arial"/>
          <w:sz w:val="18"/>
          <w:szCs w:val="18"/>
        </w:rPr>
        <w:t xml:space="preserve"> punkcie 2 pouczenia.</w:t>
      </w:r>
    </w:p>
    <w:p w14:paraId="009FDE47" w14:textId="6629E394" w:rsidR="0057615F" w:rsidRPr="00205DCF" w:rsidRDefault="00073CE1" w:rsidP="00205DCF">
      <w:pPr>
        <w:pStyle w:val="Style43"/>
        <w:shd w:val="clear" w:color="auto" w:fill="auto"/>
        <w:spacing w:before="240" w:after="360" w:line="276" w:lineRule="auto"/>
        <w:ind w:left="720" w:right="62"/>
        <w:jc w:val="left"/>
        <w:rPr>
          <w:rFonts w:ascii="Arial" w:hAnsi="Arial" w:cs="Arial"/>
          <w:iCs w:val="0"/>
          <w:color w:val="000000"/>
          <w:sz w:val="22"/>
          <w:szCs w:val="22"/>
          <w:shd w:val="clear" w:color="auto" w:fill="FFFFFF"/>
        </w:rPr>
      </w:pPr>
      <w:r w:rsidRPr="00AA03E9">
        <w:rPr>
          <w:rStyle w:val="CharStyle44"/>
          <w:rFonts w:ascii="Arial" w:hAnsi="Arial" w:cs="Arial"/>
          <w:i/>
          <w:color w:val="000000"/>
        </w:rPr>
        <w:t xml:space="preserve">Oplata skarbowa w wysokości 205 zł wniesiona na konto Urzędu </w:t>
      </w:r>
      <w:proofErr w:type="gramStart"/>
      <w:r w:rsidRPr="00AA03E9">
        <w:rPr>
          <w:rStyle w:val="CharStyle44"/>
          <w:rFonts w:ascii="Arial" w:hAnsi="Arial" w:cs="Arial"/>
          <w:i/>
          <w:color w:val="000000"/>
        </w:rPr>
        <w:t>Miejskiego  w</w:t>
      </w:r>
      <w:proofErr w:type="gramEnd"/>
      <w:r w:rsidRPr="00AA03E9">
        <w:rPr>
          <w:rStyle w:val="CharStyle44"/>
          <w:rFonts w:ascii="Arial" w:hAnsi="Arial" w:cs="Arial"/>
          <w:i/>
          <w:color w:val="000000"/>
        </w:rPr>
        <w:t xml:space="preserve"> Polanowie pobrana zgodnie z częścią I ust. 45 załącznika do ustawy z dnia 16 listopada 2006</w:t>
      </w:r>
      <w:r w:rsidR="00441F35">
        <w:rPr>
          <w:rStyle w:val="CharStyle44"/>
          <w:rFonts w:ascii="Arial" w:hAnsi="Arial" w:cs="Arial"/>
          <w:i/>
          <w:color w:val="000000"/>
        </w:rPr>
        <w:t xml:space="preserve"> </w:t>
      </w:r>
      <w:r w:rsidRPr="00AA03E9">
        <w:rPr>
          <w:rStyle w:val="CharStyle44"/>
          <w:rFonts w:ascii="Arial" w:hAnsi="Arial" w:cs="Arial"/>
          <w:i/>
          <w:color w:val="000000"/>
        </w:rPr>
        <w:t>r. o opłacie skarbowej (Dz. U. z 20</w:t>
      </w:r>
      <w:r w:rsidR="006F7843" w:rsidRPr="00AA03E9">
        <w:rPr>
          <w:rStyle w:val="CharStyle44"/>
          <w:rFonts w:ascii="Arial" w:hAnsi="Arial" w:cs="Arial"/>
          <w:i/>
          <w:color w:val="000000"/>
        </w:rPr>
        <w:t>2</w:t>
      </w:r>
      <w:r w:rsidR="006058D7">
        <w:rPr>
          <w:rStyle w:val="CharStyle44"/>
          <w:rFonts w:ascii="Arial" w:hAnsi="Arial" w:cs="Arial"/>
          <w:i/>
          <w:color w:val="000000"/>
        </w:rPr>
        <w:t>2</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6058D7">
        <w:rPr>
          <w:rStyle w:val="CharStyle44"/>
          <w:rFonts w:ascii="Arial" w:hAnsi="Arial" w:cs="Arial"/>
          <w:i/>
          <w:color w:val="000000"/>
        </w:rPr>
        <w:t>2142</w:t>
      </w:r>
      <w:r w:rsidRPr="00AA03E9">
        <w:rPr>
          <w:rStyle w:val="CharStyle44"/>
          <w:rFonts w:ascii="Arial" w:hAnsi="Arial" w:cs="Arial"/>
          <w:i/>
          <w:color w:val="000000"/>
        </w:rPr>
        <w:t>)</w:t>
      </w:r>
      <w:r w:rsidR="00076569">
        <w:rPr>
          <w:rFonts w:ascii="Arial" w:hAnsi="Arial" w:cs="Arial"/>
          <w:b/>
        </w:rPr>
        <w:t>.</w:t>
      </w:r>
    </w:p>
    <w:p w14:paraId="00076675" w14:textId="7656F271" w:rsidR="0057615F" w:rsidRPr="0093538E" w:rsidRDefault="0057615F" w:rsidP="00205DCF">
      <w:pPr>
        <w:spacing w:before="720" w:after="0"/>
        <w:jc w:val="both"/>
        <w:rPr>
          <w:rFonts w:ascii="Arial" w:hAnsi="Arial" w:cs="Arial"/>
          <w:b/>
          <w:sz w:val="18"/>
          <w:szCs w:val="18"/>
        </w:rPr>
      </w:pPr>
      <w:r w:rsidRPr="0093538E">
        <w:rPr>
          <w:rFonts w:ascii="Arial" w:hAnsi="Arial" w:cs="Arial"/>
          <w:b/>
          <w:sz w:val="18"/>
          <w:szCs w:val="18"/>
        </w:rPr>
        <w:t xml:space="preserve">Otrzymują: </w:t>
      </w:r>
    </w:p>
    <w:p w14:paraId="36F240EA" w14:textId="77777777" w:rsidR="0057615F" w:rsidRPr="00552E4C" w:rsidRDefault="0057615F" w:rsidP="0057615F">
      <w:pPr>
        <w:pStyle w:val="Akapitzlist"/>
        <w:numPr>
          <w:ilvl w:val="0"/>
          <w:numId w:val="22"/>
        </w:numPr>
        <w:spacing w:after="0" w:line="240" w:lineRule="auto"/>
        <w:rPr>
          <w:rFonts w:ascii="Arial" w:hAnsi="Arial" w:cs="Arial"/>
          <w:bCs/>
          <w:sz w:val="18"/>
          <w:szCs w:val="18"/>
        </w:rPr>
      </w:pPr>
      <w:r>
        <w:rPr>
          <w:rFonts w:ascii="Arial" w:hAnsi="Arial" w:cs="Arial"/>
          <w:bCs/>
          <w:sz w:val="18"/>
          <w:szCs w:val="18"/>
        </w:rPr>
        <w:t>PCWO ENERGY PROJEKT Sp. z o.o., ul. Św. Leonarda 7, 25-311 Kielce</w:t>
      </w:r>
    </w:p>
    <w:p w14:paraId="06B12382" w14:textId="77777777" w:rsidR="0057615F" w:rsidRPr="00DF7AFE" w:rsidRDefault="0057615F" w:rsidP="0057615F">
      <w:pPr>
        <w:pStyle w:val="Akapitzlist"/>
        <w:numPr>
          <w:ilvl w:val="0"/>
          <w:numId w:val="22"/>
        </w:numPr>
        <w:spacing w:after="0"/>
        <w:ind w:left="357" w:hanging="357"/>
        <w:rPr>
          <w:rFonts w:ascii="Arial" w:hAnsi="Arial" w:cs="Arial"/>
          <w:sz w:val="18"/>
          <w:szCs w:val="18"/>
        </w:rPr>
      </w:pPr>
      <w:r>
        <w:rPr>
          <w:rFonts w:ascii="Arial" w:hAnsi="Arial" w:cs="Arial"/>
          <w:sz w:val="18"/>
          <w:szCs w:val="18"/>
        </w:rPr>
        <w:t xml:space="preserve">Strony postępowania </w:t>
      </w:r>
      <w:r w:rsidRPr="002D40B4">
        <w:rPr>
          <w:rFonts w:ascii="Arial" w:hAnsi="Arial" w:cs="Arial"/>
          <w:sz w:val="18"/>
          <w:szCs w:val="18"/>
        </w:rPr>
        <w:t>– poprzez obwieszczenie</w:t>
      </w:r>
    </w:p>
    <w:p w14:paraId="54ABF2D0" w14:textId="77777777" w:rsidR="0057615F" w:rsidRPr="00DF7AFE" w:rsidRDefault="0057615F" w:rsidP="0057615F">
      <w:pPr>
        <w:pStyle w:val="Akapitzlist"/>
        <w:numPr>
          <w:ilvl w:val="0"/>
          <w:numId w:val="22"/>
        </w:numPr>
        <w:spacing w:after="0"/>
        <w:jc w:val="both"/>
        <w:rPr>
          <w:rFonts w:ascii="Arial" w:hAnsi="Arial" w:cs="Arial"/>
          <w:sz w:val="18"/>
          <w:szCs w:val="18"/>
        </w:rPr>
      </w:pPr>
      <w:r w:rsidRPr="00DF7AFE">
        <w:rPr>
          <w:rFonts w:ascii="Arial" w:hAnsi="Arial" w:cs="Arial"/>
          <w:color w:val="000000"/>
          <w:sz w:val="18"/>
          <w:szCs w:val="18"/>
        </w:rPr>
        <w:t>a/a</w:t>
      </w:r>
    </w:p>
    <w:p w14:paraId="32A6E54B" w14:textId="22BC0324" w:rsidR="00351539" w:rsidRPr="00076569" w:rsidRDefault="00351539" w:rsidP="002C435C">
      <w:pPr>
        <w:widowControl w:val="0"/>
        <w:autoSpaceDE w:val="0"/>
        <w:autoSpaceDN w:val="0"/>
        <w:adjustRightInd w:val="0"/>
        <w:spacing w:before="240" w:after="0"/>
        <w:rPr>
          <w:rFonts w:ascii="Arial" w:hAnsi="Arial" w:cs="Arial"/>
          <w:b/>
          <w:sz w:val="18"/>
          <w:szCs w:val="18"/>
        </w:rPr>
      </w:pPr>
      <w:r w:rsidRPr="00076569">
        <w:rPr>
          <w:rFonts w:ascii="Arial" w:hAnsi="Arial" w:cs="Arial"/>
          <w:b/>
          <w:sz w:val="18"/>
          <w:szCs w:val="18"/>
        </w:rPr>
        <w:t>Do wiadomości:</w:t>
      </w:r>
    </w:p>
    <w:p w14:paraId="21D140DD" w14:textId="01E0B7FD"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0BD17A4" w14:textId="2B1DEF26"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Koszalina</w:t>
      </w:r>
    </w:p>
    <w:p w14:paraId="4F36A940" w14:textId="4B445A5C" w:rsidR="0079216B"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bookmarkStart w:id="2" w:name="_Hlk81213927"/>
      <w:r w:rsidRPr="00076569">
        <w:rPr>
          <w:rFonts w:ascii="Arial" w:hAnsi="Arial" w:cs="Arial"/>
          <w:sz w:val="18"/>
          <w:szCs w:val="18"/>
        </w:rPr>
        <w:t>Państwowe Gospodarstwo Wodne Wody Polskie Zarząd Zlewni w Koszalinie, ul. Zwycięstwa 111, 75-601 Koszalin</w:t>
      </w:r>
      <w:bookmarkEnd w:id="2"/>
    </w:p>
    <w:sectPr w:rsidR="0079216B" w:rsidRPr="00076569" w:rsidSect="00205DCF">
      <w:footerReference w:type="default" r:id="rId8"/>
      <w:pgSz w:w="11906" w:h="16838"/>
      <w:pgMar w:top="851" w:right="1417" w:bottom="993"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86EED" w14:textId="77777777" w:rsidR="00656CA6" w:rsidRDefault="00656CA6" w:rsidP="003D0CE4">
      <w:pPr>
        <w:spacing w:after="0" w:line="240" w:lineRule="auto"/>
      </w:pPr>
      <w:r>
        <w:separator/>
      </w:r>
    </w:p>
  </w:endnote>
  <w:endnote w:type="continuationSeparator" w:id="0">
    <w:p w14:paraId="4900A727" w14:textId="77777777" w:rsidR="00656CA6" w:rsidRDefault="00656CA6"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Content>
      <w:sdt>
        <w:sdtPr>
          <w:id w:val="15036226"/>
          <w:docPartObj>
            <w:docPartGallery w:val="Page Numbers (Top of Page)"/>
            <w:docPartUnique/>
          </w:docPartObj>
        </w:sdtPr>
        <w:sdtContent>
          <w:p w14:paraId="7E6987C8" w14:textId="77777777" w:rsidR="003E75CC" w:rsidRDefault="003E75CC">
            <w:pPr>
              <w:pStyle w:val="Stopka"/>
              <w:jc w:val="right"/>
            </w:pPr>
            <w:r>
              <w:t xml:space="preserve">Strona </w:t>
            </w:r>
            <w:r>
              <w:rPr>
                <w:b/>
                <w:sz w:val="24"/>
                <w:szCs w:val="24"/>
              </w:rPr>
              <w:fldChar w:fldCharType="begin"/>
            </w:r>
            <w:r>
              <w:rPr>
                <w:b/>
              </w:rPr>
              <w:instrText>PAGE</w:instrText>
            </w:r>
            <w:r>
              <w:rPr>
                <w:b/>
                <w:sz w:val="24"/>
                <w:szCs w:val="24"/>
              </w:rPr>
              <w:fldChar w:fldCharType="separate"/>
            </w:r>
            <w:r w:rsidR="009471CB">
              <w:rPr>
                <w:b/>
                <w:noProof/>
              </w:rPr>
              <w:t>1</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9471CB">
              <w:rPr>
                <w:b/>
                <w:noProof/>
              </w:rPr>
              <w:t>7</w:t>
            </w:r>
            <w:r>
              <w:rPr>
                <w:b/>
                <w:sz w:val="24"/>
                <w:szCs w:val="24"/>
              </w:rPr>
              <w:fldChar w:fldCharType="end"/>
            </w:r>
          </w:p>
        </w:sdtContent>
      </w:sdt>
    </w:sdtContent>
  </w:sdt>
  <w:p w14:paraId="318AEF54" w14:textId="77777777" w:rsidR="003E75CC" w:rsidRDefault="003E75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86776" w14:textId="77777777" w:rsidR="00656CA6" w:rsidRDefault="00656CA6" w:rsidP="003D0CE4">
      <w:pPr>
        <w:spacing w:after="0" w:line="240" w:lineRule="auto"/>
      </w:pPr>
      <w:r>
        <w:separator/>
      </w:r>
    </w:p>
  </w:footnote>
  <w:footnote w:type="continuationSeparator" w:id="0">
    <w:p w14:paraId="4B347BFA" w14:textId="77777777" w:rsidR="00656CA6" w:rsidRDefault="00656CA6"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9"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E20BA0"/>
    <w:multiLevelType w:val="hybridMultilevel"/>
    <w:tmpl w:val="8874710C"/>
    <w:lvl w:ilvl="0" w:tplc="0415000F">
      <w:start w:val="1"/>
      <w:numFmt w:val="decimal"/>
      <w:lvlText w:val="%1."/>
      <w:lvlJc w:val="left"/>
      <w:pPr>
        <w:tabs>
          <w:tab w:val="num" w:pos="360"/>
        </w:tabs>
        <w:ind w:left="360" w:hanging="360"/>
      </w:pPr>
    </w:lvl>
    <w:lvl w:ilvl="1" w:tplc="FB7C5F14">
      <w:start w:val="1"/>
      <w:numFmt w:val="decimal"/>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3EE1759C"/>
    <w:multiLevelType w:val="hybridMultilevel"/>
    <w:tmpl w:val="34CCDB6C"/>
    <w:lvl w:ilvl="0" w:tplc="605E5210">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26317F5"/>
    <w:multiLevelType w:val="hybridMultilevel"/>
    <w:tmpl w:val="ADD0932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4"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0"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58509095">
    <w:abstractNumId w:val="20"/>
  </w:num>
  <w:num w:numId="2" w16cid:durableId="275136327">
    <w:abstractNumId w:val="11"/>
  </w:num>
  <w:num w:numId="3" w16cid:durableId="267736593">
    <w:abstractNumId w:val="7"/>
  </w:num>
  <w:num w:numId="4" w16cid:durableId="1958675260">
    <w:abstractNumId w:val="18"/>
  </w:num>
  <w:num w:numId="5" w16cid:durableId="724646847">
    <w:abstractNumId w:val="1"/>
  </w:num>
  <w:num w:numId="6" w16cid:durableId="1739522423">
    <w:abstractNumId w:val="6"/>
  </w:num>
  <w:num w:numId="7" w16cid:durableId="493187882">
    <w:abstractNumId w:val="0"/>
  </w:num>
  <w:num w:numId="8" w16cid:durableId="1705472994">
    <w:abstractNumId w:val="14"/>
  </w:num>
  <w:num w:numId="9" w16cid:durableId="64379074">
    <w:abstractNumId w:val="15"/>
  </w:num>
  <w:num w:numId="10" w16cid:durableId="1916087075">
    <w:abstractNumId w:val="17"/>
  </w:num>
  <w:num w:numId="11" w16cid:durableId="1820267016">
    <w:abstractNumId w:val="16"/>
  </w:num>
  <w:num w:numId="12" w16cid:durableId="482090238">
    <w:abstractNumId w:val="5"/>
  </w:num>
  <w:num w:numId="13" w16cid:durableId="1453019522">
    <w:abstractNumId w:val="9"/>
  </w:num>
  <w:num w:numId="14" w16cid:durableId="1696882597">
    <w:abstractNumId w:val="4"/>
  </w:num>
  <w:num w:numId="15" w16cid:durableId="1093087314">
    <w:abstractNumId w:val="12"/>
  </w:num>
  <w:num w:numId="16" w16cid:durableId="176583341">
    <w:abstractNumId w:val="8"/>
  </w:num>
  <w:num w:numId="17" w16cid:durableId="1459759588">
    <w:abstractNumId w:val="2"/>
  </w:num>
  <w:num w:numId="18" w16cid:durableId="561520423">
    <w:abstractNumId w:val="3"/>
  </w:num>
  <w:num w:numId="19" w16cid:durableId="626787797">
    <w:abstractNumId w:val="19"/>
  </w:num>
  <w:num w:numId="20" w16cid:durableId="306057330">
    <w:abstractNumId w:val="21"/>
  </w:num>
  <w:num w:numId="21" w16cid:durableId="948272650">
    <w:abstractNumId w:val="13"/>
  </w:num>
  <w:num w:numId="22" w16cid:durableId="18242776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72F"/>
    <w:rsid w:val="00001A38"/>
    <w:rsid w:val="00002917"/>
    <w:rsid w:val="000119F7"/>
    <w:rsid w:val="0002007D"/>
    <w:rsid w:val="000424AF"/>
    <w:rsid w:val="000427C5"/>
    <w:rsid w:val="0006285E"/>
    <w:rsid w:val="00072383"/>
    <w:rsid w:val="00073CE1"/>
    <w:rsid w:val="00076569"/>
    <w:rsid w:val="000876BE"/>
    <w:rsid w:val="00091B1F"/>
    <w:rsid w:val="000A04D6"/>
    <w:rsid w:val="000D7508"/>
    <w:rsid w:val="000F6300"/>
    <w:rsid w:val="00101680"/>
    <w:rsid w:val="001133B2"/>
    <w:rsid w:val="00114239"/>
    <w:rsid w:val="00120517"/>
    <w:rsid w:val="001264DD"/>
    <w:rsid w:val="001739A8"/>
    <w:rsid w:val="00174442"/>
    <w:rsid w:val="00175AED"/>
    <w:rsid w:val="00182B42"/>
    <w:rsid w:val="00183C39"/>
    <w:rsid w:val="00196000"/>
    <w:rsid w:val="001A5DBB"/>
    <w:rsid w:val="001A6C09"/>
    <w:rsid w:val="001B072F"/>
    <w:rsid w:val="001B7038"/>
    <w:rsid w:val="001D6FFB"/>
    <w:rsid w:val="001E41CB"/>
    <w:rsid w:val="00205C6E"/>
    <w:rsid w:val="00205DCF"/>
    <w:rsid w:val="0021639F"/>
    <w:rsid w:val="00216EC2"/>
    <w:rsid w:val="00223141"/>
    <w:rsid w:val="00226B04"/>
    <w:rsid w:val="0023016E"/>
    <w:rsid w:val="002308AC"/>
    <w:rsid w:val="00242694"/>
    <w:rsid w:val="00257F63"/>
    <w:rsid w:val="00261719"/>
    <w:rsid w:val="00262050"/>
    <w:rsid w:val="0026422D"/>
    <w:rsid w:val="00264A77"/>
    <w:rsid w:val="002679A7"/>
    <w:rsid w:val="00271DB4"/>
    <w:rsid w:val="00291EE9"/>
    <w:rsid w:val="00293777"/>
    <w:rsid w:val="00293CC7"/>
    <w:rsid w:val="002A1CEB"/>
    <w:rsid w:val="002A266A"/>
    <w:rsid w:val="002B64FD"/>
    <w:rsid w:val="002C435C"/>
    <w:rsid w:val="002C6083"/>
    <w:rsid w:val="002C7EE9"/>
    <w:rsid w:val="002D24F3"/>
    <w:rsid w:val="002D353D"/>
    <w:rsid w:val="002D3C61"/>
    <w:rsid w:val="002E0271"/>
    <w:rsid w:val="002E0EFE"/>
    <w:rsid w:val="002E39F8"/>
    <w:rsid w:val="002F4E51"/>
    <w:rsid w:val="002F5036"/>
    <w:rsid w:val="003008EF"/>
    <w:rsid w:val="00312B3B"/>
    <w:rsid w:val="003131D5"/>
    <w:rsid w:val="00326A5C"/>
    <w:rsid w:val="00326E85"/>
    <w:rsid w:val="00333B22"/>
    <w:rsid w:val="00351539"/>
    <w:rsid w:val="00356425"/>
    <w:rsid w:val="003632B3"/>
    <w:rsid w:val="00365DDA"/>
    <w:rsid w:val="0036636F"/>
    <w:rsid w:val="00371BE6"/>
    <w:rsid w:val="003759E8"/>
    <w:rsid w:val="0037763C"/>
    <w:rsid w:val="00377BD2"/>
    <w:rsid w:val="00383125"/>
    <w:rsid w:val="00384CD7"/>
    <w:rsid w:val="00393652"/>
    <w:rsid w:val="0039515D"/>
    <w:rsid w:val="003B5F30"/>
    <w:rsid w:val="003C1429"/>
    <w:rsid w:val="003C5858"/>
    <w:rsid w:val="003D0464"/>
    <w:rsid w:val="003D0CE4"/>
    <w:rsid w:val="003E028F"/>
    <w:rsid w:val="003E75CC"/>
    <w:rsid w:val="00402CCE"/>
    <w:rsid w:val="004138A1"/>
    <w:rsid w:val="004148A0"/>
    <w:rsid w:val="004153FF"/>
    <w:rsid w:val="00422125"/>
    <w:rsid w:val="004415F5"/>
    <w:rsid w:val="00441F35"/>
    <w:rsid w:val="00452C04"/>
    <w:rsid w:val="00457852"/>
    <w:rsid w:val="004660CA"/>
    <w:rsid w:val="00476D58"/>
    <w:rsid w:val="0048201E"/>
    <w:rsid w:val="00487285"/>
    <w:rsid w:val="00487B3E"/>
    <w:rsid w:val="0049208F"/>
    <w:rsid w:val="004C27FD"/>
    <w:rsid w:val="004C3C22"/>
    <w:rsid w:val="004C527D"/>
    <w:rsid w:val="004C6247"/>
    <w:rsid w:val="004D6687"/>
    <w:rsid w:val="004E47A2"/>
    <w:rsid w:val="004F5CC9"/>
    <w:rsid w:val="004F65AA"/>
    <w:rsid w:val="00500011"/>
    <w:rsid w:val="005041E0"/>
    <w:rsid w:val="005241A5"/>
    <w:rsid w:val="00524AE4"/>
    <w:rsid w:val="00525824"/>
    <w:rsid w:val="00533F0E"/>
    <w:rsid w:val="0053680C"/>
    <w:rsid w:val="00541A44"/>
    <w:rsid w:val="00545EC5"/>
    <w:rsid w:val="00565CBF"/>
    <w:rsid w:val="005736F9"/>
    <w:rsid w:val="0057495F"/>
    <w:rsid w:val="0057615F"/>
    <w:rsid w:val="005953AF"/>
    <w:rsid w:val="005A4332"/>
    <w:rsid w:val="005B0678"/>
    <w:rsid w:val="005B2C07"/>
    <w:rsid w:val="005B4455"/>
    <w:rsid w:val="005B492D"/>
    <w:rsid w:val="005C2933"/>
    <w:rsid w:val="005D3218"/>
    <w:rsid w:val="005E561C"/>
    <w:rsid w:val="005E6738"/>
    <w:rsid w:val="005E6AED"/>
    <w:rsid w:val="005F139C"/>
    <w:rsid w:val="006058D7"/>
    <w:rsid w:val="00614C74"/>
    <w:rsid w:val="006158BE"/>
    <w:rsid w:val="00635643"/>
    <w:rsid w:val="006373F2"/>
    <w:rsid w:val="0064345D"/>
    <w:rsid w:val="0065531B"/>
    <w:rsid w:val="006554B1"/>
    <w:rsid w:val="00656744"/>
    <w:rsid w:val="00656CA6"/>
    <w:rsid w:val="006638E1"/>
    <w:rsid w:val="0066562C"/>
    <w:rsid w:val="00671349"/>
    <w:rsid w:val="00672064"/>
    <w:rsid w:val="00682D41"/>
    <w:rsid w:val="006A13A2"/>
    <w:rsid w:val="006A2F1B"/>
    <w:rsid w:val="006B4C1A"/>
    <w:rsid w:val="006C5DD4"/>
    <w:rsid w:val="006D080F"/>
    <w:rsid w:val="006F7843"/>
    <w:rsid w:val="0070343F"/>
    <w:rsid w:val="00704B78"/>
    <w:rsid w:val="007152AD"/>
    <w:rsid w:val="007261ED"/>
    <w:rsid w:val="00732C98"/>
    <w:rsid w:val="007429D0"/>
    <w:rsid w:val="00745AF8"/>
    <w:rsid w:val="007610D3"/>
    <w:rsid w:val="00762E15"/>
    <w:rsid w:val="00764222"/>
    <w:rsid w:val="007811DF"/>
    <w:rsid w:val="0079216B"/>
    <w:rsid w:val="0079560A"/>
    <w:rsid w:val="007960EF"/>
    <w:rsid w:val="007968D2"/>
    <w:rsid w:val="007C0D52"/>
    <w:rsid w:val="007C2076"/>
    <w:rsid w:val="007E1E6B"/>
    <w:rsid w:val="007E1EBB"/>
    <w:rsid w:val="007F3C94"/>
    <w:rsid w:val="007F6C0A"/>
    <w:rsid w:val="007F78B8"/>
    <w:rsid w:val="007F7EB5"/>
    <w:rsid w:val="0080794D"/>
    <w:rsid w:val="00820895"/>
    <w:rsid w:val="00833B75"/>
    <w:rsid w:val="00837DBE"/>
    <w:rsid w:val="008416F6"/>
    <w:rsid w:val="00844FF3"/>
    <w:rsid w:val="0084682A"/>
    <w:rsid w:val="00846D5E"/>
    <w:rsid w:val="00852142"/>
    <w:rsid w:val="00872B85"/>
    <w:rsid w:val="00876DB4"/>
    <w:rsid w:val="00892DC9"/>
    <w:rsid w:val="0089377F"/>
    <w:rsid w:val="008A5A67"/>
    <w:rsid w:val="008B4225"/>
    <w:rsid w:val="008B711A"/>
    <w:rsid w:val="008C2700"/>
    <w:rsid w:val="008C34B3"/>
    <w:rsid w:val="008D0D38"/>
    <w:rsid w:val="008D11FD"/>
    <w:rsid w:val="008D5172"/>
    <w:rsid w:val="008D5758"/>
    <w:rsid w:val="008E2E24"/>
    <w:rsid w:val="008E78B1"/>
    <w:rsid w:val="008F25CF"/>
    <w:rsid w:val="009055E7"/>
    <w:rsid w:val="0090692E"/>
    <w:rsid w:val="009161FC"/>
    <w:rsid w:val="00916C8F"/>
    <w:rsid w:val="00917163"/>
    <w:rsid w:val="00927EC8"/>
    <w:rsid w:val="009356DD"/>
    <w:rsid w:val="009471CB"/>
    <w:rsid w:val="00953FF0"/>
    <w:rsid w:val="0096236C"/>
    <w:rsid w:val="00963E32"/>
    <w:rsid w:val="00966632"/>
    <w:rsid w:val="00970FF9"/>
    <w:rsid w:val="0098261F"/>
    <w:rsid w:val="00987F2E"/>
    <w:rsid w:val="0099292C"/>
    <w:rsid w:val="009C7F61"/>
    <w:rsid w:val="009D40B3"/>
    <w:rsid w:val="009D6C56"/>
    <w:rsid w:val="009E7E3C"/>
    <w:rsid w:val="00A05E87"/>
    <w:rsid w:val="00A10717"/>
    <w:rsid w:val="00A10975"/>
    <w:rsid w:val="00A11F7F"/>
    <w:rsid w:val="00A16EAC"/>
    <w:rsid w:val="00A215B0"/>
    <w:rsid w:val="00A21E9B"/>
    <w:rsid w:val="00A25902"/>
    <w:rsid w:val="00A47D8F"/>
    <w:rsid w:val="00A53A1B"/>
    <w:rsid w:val="00A56CFF"/>
    <w:rsid w:val="00A618A1"/>
    <w:rsid w:val="00A66F97"/>
    <w:rsid w:val="00A704B3"/>
    <w:rsid w:val="00A71CE8"/>
    <w:rsid w:val="00A87A18"/>
    <w:rsid w:val="00A902F8"/>
    <w:rsid w:val="00A905B3"/>
    <w:rsid w:val="00AA03E9"/>
    <w:rsid w:val="00AA35C6"/>
    <w:rsid w:val="00AA6A74"/>
    <w:rsid w:val="00AC2277"/>
    <w:rsid w:val="00AD0825"/>
    <w:rsid w:val="00AE5C30"/>
    <w:rsid w:val="00AE7A6B"/>
    <w:rsid w:val="00AF3649"/>
    <w:rsid w:val="00AF54AF"/>
    <w:rsid w:val="00AF5FC6"/>
    <w:rsid w:val="00B03927"/>
    <w:rsid w:val="00B1515D"/>
    <w:rsid w:val="00B234AB"/>
    <w:rsid w:val="00B25C0F"/>
    <w:rsid w:val="00B5492A"/>
    <w:rsid w:val="00B55287"/>
    <w:rsid w:val="00B62A13"/>
    <w:rsid w:val="00B73141"/>
    <w:rsid w:val="00B85184"/>
    <w:rsid w:val="00BA3D19"/>
    <w:rsid w:val="00BB22CF"/>
    <w:rsid w:val="00BB48A2"/>
    <w:rsid w:val="00BB7E4F"/>
    <w:rsid w:val="00BD0E3E"/>
    <w:rsid w:val="00BD6A6E"/>
    <w:rsid w:val="00BE02CA"/>
    <w:rsid w:val="00BE434E"/>
    <w:rsid w:val="00BE4423"/>
    <w:rsid w:val="00BE5645"/>
    <w:rsid w:val="00BF5306"/>
    <w:rsid w:val="00C0363D"/>
    <w:rsid w:val="00C2244D"/>
    <w:rsid w:val="00C234ED"/>
    <w:rsid w:val="00C3664C"/>
    <w:rsid w:val="00C370ED"/>
    <w:rsid w:val="00C42003"/>
    <w:rsid w:val="00C43D03"/>
    <w:rsid w:val="00C511B1"/>
    <w:rsid w:val="00C66741"/>
    <w:rsid w:val="00C67C02"/>
    <w:rsid w:val="00C9627B"/>
    <w:rsid w:val="00CA47EB"/>
    <w:rsid w:val="00CA7C6B"/>
    <w:rsid w:val="00CC53F3"/>
    <w:rsid w:val="00CD3138"/>
    <w:rsid w:val="00CE0B6B"/>
    <w:rsid w:val="00CE1192"/>
    <w:rsid w:val="00CE5998"/>
    <w:rsid w:val="00CF49BC"/>
    <w:rsid w:val="00D035B7"/>
    <w:rsid w:val="00D13326"/>
    <w:rsid w:val="00D1617E"/>
    <w:rsid w:val="00D24DEA"/>
    <w:rsid w:val="00D31F71"/>
    <w:rsid w:val="00D34FC8"/>
    <w:rsid w:val="00D4018E"/>
    <w:rsid w:val="00D44193"/>
    <w:rsid w:val="00D4568D"/>
    <w:rsid w:val="00D75DDB"/>
    <w:rsid w:val="00DA2050"/>
    <w:rsid w:val="00DA7EE8"/>
    <w:rsid w:val="00DB06B2"/>
    <w:rsid w:val="00DB1B42"/>
    <w:rsid w:val="00DC166D"/>
    <w:rsid w:val="00DC5873"/>
    <w:rsid w:val="00DD3E18"/>
    <w:rsid w:val="00DE3958"/>
    <w:rsid w:val="00DE6E82"/>
    <w:rsid w:val="00DF06BA"/>
    <w:rsid w:val="00DF13B5"/>
    <w:rsid w:val="00E03AEF"/>
    <w:rsid w:val="00E04654"/>
    <w:rsid w:val="00E1757C"/>
    <w:rsid w:val="00E23236"/>
    <w:rsid w:val="00E44302"/>
    <w:rsid w:val="00E47BCB"/>
    <w:rsid w:val="00E54437"/>
    <w:rsid w:val="00E643FF"/>
    <w:rsid w:val="00E65F6A"/>
    <w:rsid w:val="00E7135E"/>
    <w:rsid w:val="00E72183"/>
    <w:rsid w:val="00E87F84"/>
    <w:rsid w:val="00E92489"/>
    <w:rsid w:val="00EC5C38"/>
    <w:rsid w:val="00ED3773"/>
    <w:rsid w:val="00ED3DD3"/>
    <w:rsid w:val="00EF3B1E"/>
    <w:rsid w:val="00EF4716"/>
    <w:rsid w:val="00F05413"/>
    <w:rsid w:val="00F117D9"/>
    <w:rsid w:val="00F30FDE"/>
    <w:rsid w:val="00F42FF6"/>
    <w:rsid w:val="00F43DD0"/>
    <w:rsid w:val="00F4747A"/>
    <w:rsid w:val="00F57444"/>
    <w:rsid w:val="00F6215E"/>
    <w:rsid w:val="00F70853"/>
    <w:rsid w:val="00F70985"/>
    <w:rsid w:val="00F83285"/>
    <w:rsid w:val="00F8364E"/>
    <w:rsid w:val="00F92CBF"/>
    <w:rsid w:val="00F96DA4"/>
    <w:rsid w:val="00FC030A"/>
    <w:rsid w:val="00FC32D4"/>
    <w:rsid w:val="00FD4006"/>
    <w:rsid w:val="00FE1CCB"/>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C667"/>
  <w15:docId w15:val="{68792362-8C4C-40FF-A646-4DE67430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character" w:styleId="Nierozpoznanawzmianka">
    <w:name w:val="Unresolved Mention"/>
    <w:basedOn w:val="Domylnaczcionkaakapitu"/>
    <w:uiPriority w:val="99"/>
    <w:semiHidden/>
    <w:unhideWhenUsed/>
    <w:rsid w:val="005C2933"/>
    <w:rPr>
      <w:color w:val="605E5C"/>
      <w:shd w:val="clear" w:color="auto" w:fill="E1DFDD"/>
    </w:rPr>
  </w:style>
  <w:style w:type="paragraph" w:customStyle="1" w:styleId="Standard">
    <w:name w:val="Standard"/>
    <w:rsid w:val="00441F35"/>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AC9EE-CC81-4357-BC90-FC80385A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1567</TotalTime>
  <Pages>7</Pages>
  <Words>3504</Words>
  <Characters>21030</Characters>
  <Application>Microsoft Office Word</Application>
  <DocSecurity>0</DocSecurity>
  <Lines>175</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j.krystowczyk</dc:creator>
  <cp:keywords/>
  <dc:description/>
  <cp:lastModifiedBy>Krzysztof Szypulski</cp:lastModifiedBy>
  <cp:revision>61</cp:revision>
  <cp:lastPrinted>2022-12-28T13:36:00Z</cp:lastPrinted>
  <dcterms:created xsi:type="dcterms:W3CDTF">2019-11-08T09:18:00Z</dcterms:created>
  <dcterms:modified xsi:type="dcterms:W3CDTF">2022-12-30T08:37:00Z</dcterms:modified>
</cp:coreProperties>
</file>