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E0AF5" w14:textId="3FB698D1" w:rsidR="00A2195C" w:rsidRDefault="00A2195C" w:rsidP="00A2195C">
      <w:pPr>
        <w:spacing w:after="0" w:line="281" w:lineRule="auto"/>
        <w:jc w:val="right"/>
        <w:rPr>
          <w:rFonts w:ascii="Arial" w:hAnsi="Arial" w:cs="Arial"/>
          <w:b/>
        </w:rPr>
      </w:pPr>
      <w:r w:rsidRPr="00F20E30">
        <w:rPr>
          <w:rFonts w:ascii="Arial" w:hAnsi="Arial" w:cs="Arial"/>
        </w:rPr>
        <w:t xml:space="preserve">Polanów, dnia </w:t>
      </w:r>
      <w:r w:rsidR="00B50CBC">
        <w:rPr>
          <w:rFonts w:ascii="Arial" w:hAnsi="Arial" w:cs="Arial"/>
        </w:rPr>
        <w:t>16 listopada</w:t>
      </w:r>
      <w:r>
        <w:rPr>
          <w:rFonts w:ascii="Arial" w:hAnsi="Arial" w:cs="Arial"/>
        </w:rPr>
        <w:t xml:space="preserve"> 2022</w:t>
      </w:r>
      <w:r w:rsidRPr="00F20E30">
        <w:rPr>
          <w:rFonts w:ascii="Arial" w:hAnsi="Arial" w:cs="Arial"/>
        </w:rPr>
        <w:t xml:space="preserve"> r.</w:t>
      </w:r>
    </w:p>
    <w:p w14:paraId="76256DE9" w14:textId="443C30DF" w:rsidR="002F4E51" w:rsidRPr="00F20E30" w:rsidRDefault="004C3C22" w:rsidP="005241A5">
      <w:pPr>
        <w:spacing w:after="0" w:line="281" w:lineRule="auto"/>
        <w:rPr>
          <w:rFonts w:ascii="Arial" w:hAnsi="Arial" w:cs="Arial"/>
        </w:rPr>
      </w:pPr>
      <w:r w:rsidRPr="00F20E30">
        <w:rPr>
          <w:rFonts w:ascii="Arial" w:hAnsi="Arial" w:cs="Arial"/>
          <w:b/>
        </w:rPr>
        <w:t>Burmistrz Polanowa</w:t>
      </w:r>
      <w:r w:rsidRPr="00F20E30">
        <w:rPr>
          <w:rFonts w:ascii="Arial" w:hAnsi="Arial" w:cs="Arial"/>
          <w:b/>
        </w:rPr>
        <w:tab/>
      </w:r>
      <w:r w:rsidR="00F92CBF" w:rsidRPr="00F20E30">
        <w:rPr>
          <w:rFonts w:ascii="Arial" w:hAnsi="Arial" w:cs="Arial"/>
          <w:color w:val="FF0000"/>
        </w:rPr>
        <w:t xml:space="preserve"> </w:t>
      </w:r>
    </w:p>
    <w:p w14:paraId="14F6759D" w14:textId="77777777" w:rsidR="002B64FD" w:rsidRPr="00F20E30" w:rsidRDefault="002B64FD" w:rsidP="005241A5">
      <w:pPr>
        <w:spacing w:after="0" w:line="281" w:lineRule="auto"/>
        <w:rPr>
          <w:rFonts w:ascii="Arial" w:hAnsi="Arial" w:cs="Arial"/>
          <w:b/>
        </w:rPr>
      </w:pPr>
      <w:r w:rsidRPr="00F20E30">
        <w:rPr>
          <w:rFonts w:ascii="Arial" w:hAnsi="Arial" w:cs="Arial"/>
          <w:b/>
        </w:rPr>
        <w:t>ul. Wolności 4</w:t>
      </w:r>
    </w:p>
    <w:p w14:paraId="4E0AC626" w14:textId="77777777" w:rsidR="00F92CBF" w:rsidRPr="00F20E30" w:rsidRDefault="002B64FD" w:rsidP="005241A5">
      <w:pPr>
        <w:spacing w:after="0" w:line="281" w:lineRule="auto"/>
        <w:rPr>
          <w:rFonts w:ascii="Arial" w:hAnsi="Arial" w:cs="Arial"/>
          <w:b/>
        </w:rPr>
      </w:pPr>
      <w:r w:rsidRPr="00F20E30">
        <w:rPr>
          <w:rFonts w:ascii="Arial" w:hAnsi="Arial" w:cs="Arial"/>
          <w:b/>
        </w:rPr>
        <w:t>76-010 Polanów</w:t>
      </w:r>
    </w:p>
    <w:p w14:paraId="297D3A35" w14:textId="20755009" w:rsidR="001B072F" w:rsidRPr="00F20E30" w:rsidRDefault="00F20E30" w:rsidP="00A2195C">
      <w:pPr>
        <w:spacing w:after="0" w:line="281" w:lineRule="auto"/>
        <w:rPr>
          <w:rFonts w:ascii="Arial" w:hAnsi="Arial" w:cs="Arial"/>
          <w:b/>
        </w:rPr>
      </w:pPr>
      <w:r>
        <w:rPr>
          <w:rFonts w:ascii="Arial" w:eastAsia="Times New Roman" w:hAnsi="Arial" w:cs="Arial"/>
        </w:rPr>
        <w:t>GNR.I</w:t>
      </w:r>
      <w:r w:rsidR="00F92CBF" w:rsidRPr="00F20E30">
        <w:rPr>
          <w:rFonts w:ascii="Arial" w:eastAsia="Times New Roman" w:hAnsi="Arial" w:cs="Arial"/>
        </w:rPr>
        <w:t>.6220.</w:t>
      </w:r>
      <w:r w:rsidR="00B50CBC">
        <w:rPr>
          <w:rFonts w:ascii="Arial" w:eastAsia="Times New Roman" w:hAnsi="Arial" w:cs="Arial"/>
        </w:rPr>
        <w:t>10</w:t>
      </w:r>
      <w:r w:rsidR="00F92CBF" w:rsidRPr="00F20E30">
        <w:rPr>
          <w:rFonts w:ascii="Arial" w:eastAsia="Times New Roman" w:hAnsi="Arial" w:cs="Arial"/>
        </w:rPr>
        <w:t>.20</w:t>
      </w:r>
      <w:r>
        <w:rPr>
          <w:rFonts w:ascii="Arial" w:eastAsia="Times New Roman" w:hAnsi="Arial" w:cs="Arial"/>
        </w:rPr>
        <w:t>21.2</w:t>
      </w:r>
      <w:r w:rsidR="00B50CBC">
        <w:rPr>
          <w:rFonts w:ascii="Arial" w:eastAsia="Times New Roman" w:hAnsi="Arial" w:cs="Arial"/>
        </w:rPr>
        <w:t>5</w:t>
      </w:r>
    </w:p>
    <w:p w14:paraId="442EB9F4" w14:textId="77777777" w:rsidR="001B072F" w:rsidRPr="00F20E30" w:rsidRDefault="001B072F" w:rsidP="00A2195C">
      <w:pPr>
        <w:spacing w:before="240" w:after="0" w:line="281" w:lineRule="auto"/>
        <w:jc w:val="center"/>
        <w:rPr>
          <w:rFonts w:ascii="Arial" w:hAnsi="Arial" w:cs="Arial"/>
          <w:b/>
        </w:rPr>
      </w:pPr>
      <w:r w:rsidRPr="00F20E30">
        <w:rPr>
          <w:rFonts w:ascii="Arial" w:hAnsi="Arial" w:cs="Arial"/>
          <w:b/>
        </w:rPr>
        <w:t>DECYZJA</w:t>
      </w:r>
    </w:p>
    <w:p w14:paraId="17CB5DF9" w14:textId="4E4FB321" w:rsidR="001B072F" w:rsidRPr="00F20E30" w:rsidRDefault="001B072F" w:rsidP="00A2195C">
      <w:pPr>
        <w:spacing w:after="0" w:line="281" w:lineRule="auto"/>
        <w:jc w:val="center"/>
        <w:rPr>
          <w:rFonts w:ascii="Arial" w:hAnsi="Arial" w:cs="Arial"/>
          <w:b/>
        </w:rPr>
      </w:pPr>
      <w:r w:rsidRPr="00F20E30">
        <w:rPr>
          <w:rFonts w:ascii="Arial" w:hAnsi="Arial" w:cs="Arial"/>
          <w:b/>
        </w:rPr>
        <w:t>O ŚRODOWISKOWYCH UWARUNKOWANIACH REALIZACJI PRZEDSIĘWZIĘCIA</w:t>
      </w:r>
    </w:p>
    <w:p w14:paraId="2213B11B" w14:textId="019604A2" w:rsidR="0057495F" w:rsidRPr="00A2195C" w:rsidRDefault="001B072F" w:rsidP="00A2195C">
      <w:pPr>
        <w:spacing w:before="240" w:after="0" w:line="281" w:lineRule="auto"/>
        <w:rPr>
          <w:rFonts w:ascii="Arial" w:hAnsi="Arial" w:cs="Arial"/>
          <w:b/>
        </w:rPr>
      </w:pPr>
      <w:r w:rsidRPr="00F20E30">
        <w:rPr>
          <w:rFonts w:ascii="Arial" w:hAnsi="Arial" w:cs="Arial"/>
        </w:rPr>
        <w:tab/>
        <w:t xml:space="preserve">Na podstawie art. 104 ustawy z dnia 14 czerwca 1960 r. Kodeks postępowania administracyjnego </w:t>
      </w:r>
      <w:r w:rsidR="00ED3773" w:rsidRPr="00F20E30">
        <w:rPr>
          <w:rFonts w:ascii="Arial" w:hAnsi="Arial" w:cs="Arial"/>
        </w:rPr>
        <w:t>(</w:t>
      </w:r>
      <w:r w:rsidR="00A56CFF" w:rsidRPr="00F20E30">
        <w:rPr>
          <w:rFonts w:ascii="Arial" w:hAnsi="Arial" w:cs="Arial"/>
        </w:rPr>
        <w:t xml:space="preserve"> t.j. Dz. U. z 202</w:t>
      </w:r>
      <w:r w:rsidR="00F20E30">
        <w:rPr>
          <w:rFonts w:ascii="Arial" w:hAnsi="Arial" w:cs="Arial"/>
        </w:rPr>
        <w:t>2</w:t>
      </w:r>
      <w:r w:rsidR="00A56CFF" w:rsidRPr="00F20E30">
        <w:rPr>
          <w:rFonts w:ascii="Arial" w:hAnsi="Arial" w:cs="Arial"/>
        </w:rPr>
        <w:t xml:space="preserve"> r. poz. </w:t>
      </w:r>
      <w:r w:rsidR="00F20E30">
        <w:rPr>
          <w:rFonts w:ascii="Arial" w:hAnsi="Arial" w:cs="Arial"/>
        </w:rPr>
        <w:t>2000</w:t>
      </w:r>
      <w:r w:rsidR="00ED3773" w:rsidRPr="00F20E30">
        <w:rPr>
          <w:rFonts w:ascii="Arial" w:hAnsi="Arial" w:cs="Arial"/>
        </w:rPr>
        <w:t xml:space="preserve">) </w:t>
      </w:r>
      <w:r w:rsidR="00F20E30">
        <w:rPr>
          <w:rFonts w:ascii="Arial" w:hAnsi="Arial" w:cs="Arial"/>
        </w:rPr>
        <w:t xml:space="preserve">oraz </w:t>
      </w:r>
      <w:r w:rsidR="00E3355E">
        <w:rPr>
          <w:rFonts w:ascii="Arial" w:hAnsi="Arial" w:cs="Arial"/>
        </w:rPr>
        <w:t xml:space="preserve">art. 37, </w:t>
      </w:r>
      <w:r w:rsidR="00A56CFF" w:rsidRPr="00F20E30">
        <w:rPr>
          <w:rFonts w:ascii="Arial" w:hAnsi="Arial" w:cs="Arial"/>
        </w:rPr>
        <w:t>art. 71 ust. 1</w:t>
      </w:r>
      <w:r w:rsidRPr="00F20E30">
        <w:rPr>
          <w:rFonts w:ascii="Arial" w:hAnsi="Arial" w:cs="Arial"/>
        </w:rPr>
        <w:t xml:space="preserve">, </w:t>
      </w:r>
      <w:r w:rsidR="00F20E30">
        <w:rPr>
          <w:rFonts w:ascii="Arial" w:hAnsi="Arial" w:cs="Arial"/>
        </w:rPr>
        <w:t xml:space="preserve">art. 73 ust 1, </w:t>
      </w:r>
      <w:r w:rsidRPr="00F20E30">
        <w:rPr>
          <w:rFonts w:ascii="Arial" w:hAnsi="Arial" w:cs="Arial"/>
        </w:rPr>
        <w:t>art.</w:t>
      </w:r>
      <w:r w:rsidR="00A56CFF" w:rsidRPr="00F20E30">
        <w:rPr>
          <w:rFonts w:ascii="Arial" w:hAnsi="Arial" w:cs="Arial"/>
        </w:rPr>
        <w:t xml:space="preserve"> 75 ust. 1 pkt 4</w:t>
      </w:r>
      <w:r w:rsidR="00916C8F" w:rsidRPr="00F20E30">
        <w:rPr>
          <w:rFonts w:ascii="Arial" w:hAnsi="Arial" w:cs="Arial"/>
        </w:rPr>
        <w:t xml:space="preserve">, </w:t>
      </w:r>
      <w:r w:rsidR="005953AF" w:rsidRPr="00F20E30">
        <w:rPr>
          <w:rFonts w:ascii="Arial" w:hAnsi="Arial" w:cs="Arial"/>
        </w:rPr>
        <w:t>art. 79</w:t>
      </w:r>
      <w:r w:rsidR="00F20E30">
        <w:rPr>
          <w:rFonts w:ascii="Arial" w:hAnsi="Arial" w:cs="Arial"/>
        </w:rPr>
        <w:t xml:space="preserve"> ust. 1</w:t>
      </w:r>
      <w:r w:rsidR="005953AF" w:rsidRPr="00F20E30">
        <w:rPr>
          <w:rFonts w:ascii="Arial" w:hAnsi="Arial" w:cs="Arial"/>
        </w:rPr>
        <w:t>, art. 80</w:t>
      </w:r>
      <w:r w:rsidR="00FE1CCB" w:rsidRPr="00F20E30">
        <w:rPr>
          <w:rFonts w:ascii="Arial" w:hAnsi="Arial" w:cs="Arial"/>
        </w:rPr>
        <w:t xml:space="preserve">, </w:t>
      </w:r>
      <w:r w:rsidR="00E04654" w:rsidRPr="00F20E30">
        <w:rPr>
          <w:rFonts w:ascii="Arial" w:hAnsi="Arial" w:cs="Arial"/>
        </w:rPr>
        <w:t xml:space="preserve">art. 82, </w:t>
      </w:r>
      <w:r w:rsidR="00FE1CCB" w:rsidRPr="00F20E30">
        <w:rPr>
          <w:rFonts w:ascii="Arial" w:hAnsi="Arial" w:cs="Arial"/>
        </w:rPr>
        <w:t xml:space="preserve">art. 85 ust. 1 i ust. 2 pkt 1 </w:t>
      </w:r>
      <w:r w:rsidRPr="00F20E30">
        <w:rPr>
          <w:rFonts w:ascii="Arial" w:hAnsi="Arial" w:cs="Arial"/>
        </w:rPr>
        <w:t xml:space="preserve">ustawy z dnia 3 października 2008 r. o udostępnianiu informacji o środowisku i jego ochronie, udziale społeczeństwa w ochronie środowiska oraz oddziaływania na środowisko </w:t>
      </w:r>
      <w:r w:rsidR="00ED3773" w:rsidRPr="00F20E30">
        <w:rPr>
          <w:rFonts w:ascii="Arial" w:hAnsi="Arial" w:cs="Arial"/>
        </w:rPr>
        <w:t>(</w:t>
      </w:r>
      <w:r w:rsidR="00DF13B5" w:rsidRPr="00F20E30">
        <w:rPr>
          <w:rFonts w:ascii="Arial" w:hAnsi="Arial" w:cs="Arial"/>
        </w:rPr>
        <w:t xml:space="preserve">t.j </w:t>
      </w:r>
      <w:r w:rsidR="00F92CBF" w:rsidRPr="00F20E30">
        <w:rPr>
          <w:rFonts w:ascii="Arial" w:hAnsi="Arial" w:cs="Arial"/>
        </w:rPr>
        <w:t>Dz. U. z 202</w:t>
      </w:r>
      <w:r w:rsidR="00F20E30">
        <w:rPr>
          <w:rFonts w:ascii="Arial" w:hAnsi="Arial" w:cs="Arial"/>
        </w:rPr>
        <w:t>2</w:t>
      </w:r>
      <w:r w:rsidR="00A56CFF" w:rsidRPr="00F20E30">
        <w:rPr>
          <w:rFonts w:ascii="Arial" w:hAnsi="Arial" w:cs="Arial"/>
        </w:rPr>
        <w:t xml:space="preserve"> r., poz. </w:t>
      </w:r>
      <w:r w:rsidR="00F20E30">
        <w:rPr>
          <w:rFonts w:ascii="Arial" w:hAnsi="Arial" w:cs="Arial"/>
        </w:rPr>
        <w:t>1029</w:t>
      </w:r>
      <w:r w:rsidR="00ED3773" w:rsidRPr="00F20E30">
        <w:rPr>
          <w:rFonts w:ascii="Arial" w:hAnsi="Arial" w:cs="Arial"/>
        </w:rPr>
        <w:t xml:space="preserve">), </w:t>
      </w:r>
      <w:r w:rsidR="00A56CFF" w:rsidRPr="00F20E30">
        <w:rPr>
          <w:rFonts w:ascii="Arial" w:hAnsi="Arial" w:cs="Arial"/>
        </w:rPr>
        <w:t xml:space="preserve">dalej zwaną </w:t>
      </w:r>
      <w:r w:rsidR="00A56CFF" w:rsidRPr="00F20E30">
        <w:rPr>
          <w:rFonts w:ascii="Arial" w:hAnsi="Arial" w:cs="Arial"/>
          <w:i/>
        </w:rPr>
        <w:t xml:space="preserve">ustawą </w:t>
      </w:r>
      <w:r w:rsidR="00175AED" w:rsidRPr="00F20E30">
        <w:rPr>
          <w:rFonts w:ascii="Arial" w:hAnsi="Arial" w:cs="Arial"/>
          <w:i/>
        </w:rPr>
        <w:t>ooś</w:t>
      </w:r>
      <w:r w:rsidRPr="00F20E30">
        <w:rPr>
          <w:rFonts w:ascii="Arial" w:hAnsi="Arial" w:cs="Arial"/>
        </w:rPr>
        <w:t xml:space="preserve">, a także § </w:t>
      </w:r>
      <w:r w:rsidR="00D1617E" w:rsidRPr="00F20E30">
        <w:rPr>
          <w:rFonts w:ascii="Arial" w:hAnsi="Arial" w:cs="Arial"/>
        </w:rPr>
        <w:t>3 ust. 1 pkt.</w:t>
      </w:r>
      <w:r w:rsidR="00ED3773" w:rsidRPr="00F20E30">
        <w:rPr>
          <w:rFonts w:ascii="Arial" w:hAnsi="Arial" w:cs="Arial"/>
        </w:rPr>
        <w:t xml:space="preserve"> </w:t>
      </w:r>
      <w:r w:rsidR="00916C8F" w:rsidRPr="00F20E30">
        <w:rPr>
          <w:rFonts w:ascii="Arial" w:hAnsi="Arial" w:cs="Arial"/>
        </w:rPr>
        <w:t>54 ppkt „</w:t>
      </w:r>
      <w:r w:rsidR="00F20E30">
        <w:rPr>
          <w:rFonts w:ascii="Arial" w:hAnsi="Arial" w:cs="Arial"/>
        </w:rPr>
        <w:t>b</w:t>
      </w:r>
      <w:r w:rsidR="00F83285" w:rsidRPr="00F20E30">
        <w:rPr>
          <w:rFonts w:ascii="Arial" w:hAnsi="Arial" w:cs="Arial"/>
        </w:rPr>
        <w:t>”</w:t>
      </w:r>
      <w:r w:rsidR="00AF5FC6" w:rsidRPr="00F20E30">
        <w:rPr>
          <w:rFonts w:ascii="Arial" w:hAnsi="Arial" w:cs="Arial"/>
        </w:rPr>
        <w:t xml:space="preserve"> </w:t>
      </w:r>
      <w:r w:rsidR="005F139C" w:rsidRPr="00F20E30">
        <w:rPr>
          <w:rFonts w:ascii="Arial" w:hAnsi="Arial" w:cs="Arial"/>
        </w:rPr>
        <w:t>R</w:t>
      </w:r>
      <w:r w:rsidRPr="00F20E30">
        <w:rPr>
          <w:rFonts w:ascii="Arial" w:hAnsi="Arial" w:cs="Arial"/>
        </w:rPr>
        <w:t xml:space="preserve">ozporządzenia Rady Ministrów z dnia </w:t>
      </w:r>
      <w:r w:rsidR="00175AED" w:rsidRPr="00F20E30">
        <w:rPr>
          <w:rFonts w:ascii="Arial" w:hAnsi="Arial" w:cs="Arial"/>
        </w:rPr>
        <w:t>10 września 2019</w:t>
      </w:r>
      <w:r w:rsidRPr="00F20E30">
        <w:rPr>
          <w:rFonts w:ascii="Arial" w:hAnsi="Arial" w:cs="Arial"/>
        </w:rPr>
        <w:t xml:space="preserve"> r. w sprawie przedsięwzięć mogących znacząco oddziały</w:t>
      </w:r>
      <w:r w:rsidR="00175AED" w:rsidRPr="00F20E30">
        <w:rPr>
          <w:rFonts w:ascii="Arial" w:hAnsi="Arial" w:cs="Arial"/>
        </w:rPr>
        <w:t>wać na środowisko (Dz. U. z 2019 r., poz. 1839</w:t>
      </w:r>
      <w:r w:rsidRPr="00F20E30">
        <w:rPr>
          <w:rFonts w:ascii="Arial" w:hAnsi="Arial" w:cs="Arial"/>
        </w:rPr>
        <w:t xml:space="preserve">) po </w:t>
      </w:r>
      <w:r w:rsidR="0057495F" w:rsidRPr="00F20E30">
        <w:rPr>
          <w:rFonts w:ascii="Arial" w:hAnsi="Arial" w:cs="Arial"/>
        </w:rPr>
        <w:t>rozpatrzeniu wniosku</w:t>
      </w:r>
      <w:r w:rsidR="00F42FF6" w:rsidRPr="00F20E30">
        <w:rPr>
          <w:rFonts w:ascii="Arial" w:hAnsi="Arial" w:cs="Arial"/>
        </w:rPr>
        <w:t xml:space="preserve"> </w:t>
      </w:r>
      <w:r w:rsidR="007429D0" w:rsidRPr="00F20E30">
        <w:rPr>
          <w:rFonts w:ascii="Arial" w:hAnsi="Arial" w:cs="Arial"/>
        </w:rPr>
        <w:t xml:space="preserve">z dnia </w:t>
      </w:r>
      <w:r w:rsidR="00B50CBC">
        <w:rPr>
          <w:rFonts w:ascii="Arial" w:hAnsi="Arial" w:cs="Arial"/>
        </w:rPr>
        <w:t>25 sierpnia</w:t>
      </w:r>
      <w:r w:rsidR="0016008B">
        <w:rPr>
          <w:rFonts w:ascii="Arial" w:hAnsi="Arial" w:cs="Arial"/>
        </w:rPr>
        <w:t xml:space="preserve"> 2021</w:t>
      </w:r>
      <w:r w:rsidR="009471CB" w:rsidRPr="00F20E30">
        <w:rPr>
          <w:rFonts w:ascii="Arial" w:hAnsi="Arial" w:cs="Arial"/>
        </w:rPr>
        <w:t xml:space="preserve"> r.</w:t>
      </w:r>
      <w:r w:rsidR="0016008B">
        <w:rPr>
          <w:rFonts w:ascii="Arial" w:hAnsi="Arial" w:cs="Arial"/>
        </w:rPr>
        <w:t xml:space="preserve"> </w:t>
      </w:r>
      <w:r w:rsidR="00F42FF6" w:rsidRPr="00F20E30">
        <w:rPr>
          <w:rFonts w:ascii="Arial" w:hAnsi="Arial" w:cs="Arial"/>
        </w:rPr>
        <w:t>Pan</w:t>
      </w:r>
      <w:r w:rsidR="00B50CBC">
        <w:rPr>
          <w:rFonts w:ascii="Arial" w:hAnsi="Arial" w:cs="Arial"/>
        </w:rPr>
        <w:t>a Rafała Odrobińskiego</w:t>
      </w:r>
      <w:r w:rsidR="00F42FF6" w:rsidRPr="00F20E30">
        <w:rPr>
          <w:rFonts w:ascii="Arial" w:hAnsi="Arial" w:cs="Arial"/>
        </w:rPr>
        <w:t>, działające</w:t>
      </w:r>
      <w:r w:rsidR="00B50CBC">
        <w:rPr>
          <w:rFonts w:ascii="Arial" w:hAnsi="Arial" w:cs="Arial"/>
        </w:rPr>
        <w:t>go</w:t>
      </w:r>
      <w:r w:rsidR="00F42FF6" w:rsidRPr="00F20E30">
        <w:rPr>
          <w:rFonts w:ascii="Arial" w:hAnsi="Arial" w:cs="Arial"/>
        </w:rPr>
        <w:t xml:space="preserve"> w imieniu </w:t>
      </w:r>
      <w:r w:rsidR="0057495F" w:rsidRPr="00F20E30">
        <w:rPr>
          <w:rFonts w:ascii="Arial" w:hAnsi="Arial" w:cs="Arial"/>
        </w:rPr>
        <w:t xml:space="preserve"> inwestora </w:t>
      </w:r>
      <w:r w:rsidR="00B50CBC">
        <w:rPr>
          <w:rFonts w:ascii="Arial" w:hAnsi="Arial" w:cs="Arial"/>
        </w:rPr>
        <w:t xml:space="preserve">PROLAND GROUP Sp. z o.o., ul. Krótka 1A, 63-308 Gizałki, </w:t>
      </w:r>
      <w:r w:rsidR="0057495F" w:rsidRPr="00F20E30">
        <w:rPr>
          <w:rFonts w:ascii="Arial" w:hAnsi="Arial" w:cs="Arial"/>
        </w:rPr>
        <w:t>w sprawie wydania</w:t>
      </w:r>
      <w:r w:rsidRPr="00F20E30">
        <w:rPr>
          <w:rFonts w:ascii="Arial" w:hAnsi="Arial" w:cs="Arial"/>
        </w:rPr>
        <w:t xml:space="preserve"> decyzji o</w:t>
      </w:r>
      <w:r w:rsidR="00B50CBC">
        <w:rPr>
          <w:rFonts w:ascii="Arial" w:hAnsi="Arial" w:cs="Arial"/>
        </w:rPr>
        <w:t> </w:t>
      </w:r>
      <w:r w:rsidRPr="00F20E30">
        <w:rPr>
          <w:rFonts w:ascii="Arial" w:hAnsi="Arial" w:cs="Arial"/>
        </w:rPr>
        <w:t xml:space="preserve">środowiskowych uwarunkowaniach </w:t>
      </w:r>
      <w:r w:rsidR="0057495F" w:rsidRPr="00F20E30">
        <w:rPr>
          <w:rFonts w:ascii="Arial" w:hAnsi="Arial" w:cs="Arial"/>
        </w:rPr>
        <w:t xml:space="preserve">dla przedsięwzięcia polegającego na: </w:t>
      </w:r>
      <w:r w:rsidR="0057495F" w:rsidRPr="00F20E30">
        <w:rPr>
          <w:rFonts w:ascii="Arial" w:hAnsi="Arial" w:cs="Arial"/>
          <w:b/>
        </w:rPr>
        <w:t>„</w:t>
      </w:r>
      <w:r w:rsidR="00B50CBC">
        <w:rPr>
          <w:rFonts w:ascii="Arial" w:hAnsi="Arial" w:cs="Arial"/>
          <w:b/>
          <w:bCs/>
        </w:rPr>
        <w:t>Farma fotowoltaiczna Wietrzno</w:t>
      </w:r>
      <w:r w:rsidR="00B50CBC">
        <w:rPr>
          <w:rFonts w:ascii="Arial" w:hAnsi="Arial" w:cs="Arial"/>
          <w:b/>
          <w:iCs/>
        </w:rPr>
        <w:t>” o mocy do 140 MW, zlokalizowanej na dz. nr 35, 9/6, 56/1, 216/2, 53 obręb Wietrzno, gm. Polanów</w:t>
      </w:r>
      <w:r w:rsidR="00F6215E" w:rsidRPr="00F20E30">
        <w:rPr>
          <w:rFonts w:ascii="Arial" w:hAnsi="Arial" w:cs="Arial"/>
          <w:b/>
        </w:rPr>
        <w:t xml:space="preserve"> </w:t>
      </w:r>
      <w:r w:rsidR="00F6215E" w:rsidRPr="00F20E30">
        <w:rPr>
          <w:rFonts w:ascii="Arial" w:hAnsi="Arial" w:cs="Arial"/>
          <w:bCs/>
        </w:rPr>
        <w:t>i przeprowadzeniu oceny oddziaływania</w:t>
      </w:r>
      <w:r w:rsidR="0016008B">
        <w:rPr>
          <w:rFonts w:ascii="Arial" w:hAnsi="Arial" w:cs="Arial"/>
          <w:bCs/>
        </w:rPr>
        <w:t xml:space="preserve"> </w:t>
      </w:r>
      <w:r w:rsidR="00F6215E" w:rsidRPr="00F20E30">
        <w:rPr>
          <w:rFonts w:ascii="Arial" w:hAnsi="Arial" w:cs="Arial"/>
          <w:bCs/>
        </w:rPr>
        <w:t>przedsięwzięcia na środowisko,</w:t>
      </w:r>
    </w:p>
    <w:p w14:paraId="786F4D61" w14:textId="0B336C4F" w:rsidR="00A05E87" w:rsidRPr="00A2195C" w:rsidRDefault="005953AF" w:rsidP="00A2195C">
      <w:pPr>
        <w:pStyle w:val="Akapitzlist"/>
        <w:numPr>
          <w:ilvl w:val="0"/>
          <w:numId w:val="13"/>
        </w:numPr>
        <w:spacing w:before="240" w:after="240" w:line="281" w:lineRule="auto"/>
        <w:ind w:left="425" w:hanging="425"/>
        <w:rPr>
          <w:rFonts w:ascii="Arial" w:eastAsia="Times New Roman" w:hAnsi="Arial" w:cs="Arial"/>
          <w:b/>
          <w:lang w:eastAsia="pl-PL"/>
        </w:rPr>
      </w:pPr>
      <w:r w:rsidRPr="00F20E30">
        <w:rPr>
          <w:rFonts w:ascii="Arial" w:eastAsia="Times New Roman" w:hAnsi="Arial" w:cs="Arial"/>
          <w:b/>
          <w:lang w:eastAsia="pl-PL"/>
        </w:rPr>
        <w:t>O</w:t>
      </w:r>
      <w:r w:rsidR="00916C8F" w:rsidRPr="00F20E30">
        <w:rPr>
          <w:rFonts w:ascii="Arial" w:eastAsia="Times New Roman" w:hAnsi="Arial" w:cs="Arial"/>
          <w:b/>
          <w:lang w:eastAsia="pl-PL"/>
        </w:rPr>
        <w:t>rzeka</w:t>
      </w:r>
      <w:r w:rsidR="0057495F" w:rsidRPr="00F20E30">
        <w:rPr>
          <w:rFonts w:ascii="Arial" w:eastAsia="Times New Roman" w:hAnsi="Arial" w:cs="Arial"/>
          <w:b/>
          <w:lang w:eastAsia="pl-PL"/>
        </w:rPr>
        <w:t>m</w:t>
      </w:r>
      <w:r w:rsidRPr="00F20E30">
        <w:rPr>
          <w:rFonts w:ascii="Arial" w:eastAsia="Times New Roman" w:hAnsi="Arial" w:cs="Arial"/>
          <w:b/>
          <w:lang w:eastAsia="pl-PL"/>
        </w:rPr>
        <w:t xml:space="preserve"> </w:t>
      </w:r>
      <w:r w:rsidR="00293CC7" w:rsidRPr="00F20E30">
        <w:rPr>
          <w:rFonts w:ascii="Arial" w:eastAsia="Times New Roman" w:hAnsi="Arial" w:cs="Arial"/>
          <w:b/>
          <w:lang w:eastAsia="pl-PL"/>
        </w:rPr>
        <w:t>realizację p</w:t>
      </w:r>
      <w:r w:rsidR="00D24DEA" w:rsidRPr="00F20E30">
        <w:rPr>
          <w:rFonts w:ascii="Arial" w:eastAsia="Times New Roman" w:hAnsi="Arial" w:cs="Arial"/>
          <w:b/>
          <w:lang w:eastAsia="pl-PL"/>
        </w:rPr>
        <w:t xml:space="preserve">rzedmiotowego </w:t>
      </w:r>
      <w:r w:rsidRPr="00F20E30">
        <w:rPr>
          <w:rFonts w:ascii="Arial" w:eastAsia="Times New Roman" w:hAnsi="Arial" w:cs="Arial"/>
          <w:b/>
          <w:lang w:eastAsia="pl-PL"/>
        </w:rPr>
        <w:t>przedsięwzięcia</w:t>
      </w:r>
      <w:r w:rsidR="00953FF0" w:rsidRPr="00F20E30">
        <w:rPr>
          <w:rFonts w:ascii="Arial" w:eastAsia="Times New Roman" w:hAnsi="Arial" w:cs="Arial"/>
          <w:b/>
          <w:lang w:eastAsia="pl-PL"/>
        </w:rPr>
        <w:t>.</w:t>
      </w:r>
      <w:r w:rsidRPr="00F20E30">
        <w:rPr>
          <w:rFonts w:ascii="Arial" w:eastAsia="Times New Roman" w:hAnsi="Arial" w:cs="Arial"/>
          <w:b/>
          <w:lang w:eastAsia="pl-PL"/>
        </w:rPr>
        <w:t xml:space="preserve"> </w:t>
      </w:r>
    </w:p>
    <w:p w14:paraId="63C96525" w14:textId="49EA95A7" w:rsidR="00BD4F7B" w:rsidRPr="00A2195C" w:rsidRDefault="005953AF" w:rsidP="00A2195C">
      <w:pPr>
        <w:spacing w:after="240" w:line="281" w:lineRule="auto"/>
        <w:rPr>
          <w:rFonts w:ascii="Arial" w:eastAsia="Times New Roman" w:hAnsi="Arial" w:cs="Arial"/>
          <w:b/>
          <w:lang w:eastAsia="pl-PL"/>
        </w:rPr>
      </w:pPr>
      <w:r w:rsidRPr="00F20E30">
        <w:rPr>
          <w:rFonts w:ascii="Arial" w:eastAsia="Times New Roman" w:hAnsi="Arial" w:cs="Arial"/>
          <w:b/>
          <w:lang w:eastAsia="pl-PL"/>
        </w:rPr>
        <w:t xml:space="preserve">II. Określam następujące warunki i wymagania korzystania ze środowiska w fazie </w:t>
      </w:r>
      <w:r w:rsidRPr="007C7B11">
        <w:rPr>
          <w:rFonts w:ascii="Arial" w:eastAsia="Times New Roman" w:hAnsi="Arial" w:cs="Arial"/>
          <w:b/>
          <w:lang w:eastAsia="pl-PL"/>
        </w:rPr>
        <w:t>realizacji i eksploatacji przedsięwzięcia, ze szczególnym uwzględnieniem</w:t>
      </w:r>
      <w:r w:rsidR="00A2195C">
        <w:rPr>
          <w:rFonts w:ascii="Arial" w:eastAsia="Times New Roman" w:hAnsi="Arial" w:cs="Arial"/>
          <w:b/>
          <w:lang w:eastAsia="pl-PL"/>
        </w:rPr>
        <w:t xml:space="preserve"> </w:t>
      </w:r>
      <w:r w:rsidRPr="007C7B11">
        <w:rPr>
          <w:rFonts w:ascii="Arial" w:eastAsia="Times New Roman" w:hAnsi="Arial" w:cs="Arial"/>
          <w:b/>
          <w:lang w:eastAsia="pl-PL"/>
        </w:rPr>
        <w:t>konieczności ochrony cennych wartości przyrodniczych, zasobów naturalnych oraz ograniczenia uciążliwości dla terenów sąsiednich:</w:t>
      </w:r>
    </w:p>
    <w:p w14:paraId="5F0E27CE" w14:textId="5C2B2652" w:rsidR="00BD4F7B" w:rsidRPr="007C7B11" w:rsidRDefault="00BD4F7B"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Prace budowlane prowadzić w porze dziennej, w godzinach 6:00-22:00. </w:t>
      </w:r>
    </w:p>
    <w:p w14:paraId="13BEC225" w14:textId="73ED68B3" w:rsidR="007A6605" w:rsidRPr="007C7B11" w:rsidRDefault="00BD4F7B" w:rsidP="006E1AF2">
      <w:pPr>
        <w:pStyle w:val="Default"/>
        <w:numPr>
          <w:ilvl w:val="0"/>
          <w:numId w:val="12"/>
        </w:numPr>
        <w:spacing w:line="276" w:lineRule="auto"/>
        <w:rPr>
          <w:rFonts w:ascii="Arial" w:hAnsi="Arial" w:cs="Arial"/>
          <w:sz w:val="22"/>
          <w:szCs w:val="22"/>
        </w:rPr>
      </w:pPr>
      <w:r w:rsidRPr="007C7B11">
        <w:rPr>
          <w:rFonts w:ascii="Arial" w:hAnsi="Arial" w:cs="Arial"/>
          <w:sz w:val="22"/>
          <w:szCs w:val="22"/>
        </w:rPr>
        <w:t xml:space="preserve">Instalację usytuować wyłącznie w obrębie gruntów </w:t>
      </w:r>
      <w:r w:rsidR="00B50CBC">
        <w:rPr>
          <w:rFonts w:ascii="Arial" w:hAnsi="Arial" w:cs="Arial"/>
          <w:sz w:val="22"/>
          <w:szCs w:val="22"/>
        </w:rPr>
        <w:t>dotychczas użytkowanych rolniczo, poza terenami cennymi przyrodniczo, obejmującymi lasy, skupiska drzew i</w:t>
      </w:r>
      <w:r w:rsidR="00932635">
        <w:rPr>
          <w:rFonts w:ascii="Arial" w:hAnsi="Arial" w:cs="Arial"/>
          <w:sz w:val="22"/>
          <w:szCs w:val="22"/>
        </w:rPr>
        <w:t> </w:t>
      </w:r>
      <w:r w:rsidR="00B50CBC">
        <w:rPr>
          <w:rFonts w:ascii="Arial" w:hAnsi="Arial" w:cs="Arial"/>
          <w:sz w:val="22"/>
          <w:szCs w:val="22"/>
        </w:rPr>
        <w:t>krzewów, grunty pokryte wodami oraz zabudowanymi gruntami rolnymi, zgodnie z</w:t>
      </w:r>
      <w:r w:rsidR="00932635">
        <w:rPr>
          <w:rFonts w:ascii="Arial" w:hAnsi="Arial" w:cs="Arial"/>
          <w:sz w:val="22"/>
          <w:szCs w:val="22"/>
        </w:rPr>
        <w:t> </w:t>
      </w:r>
      <w:r w:rsidR="00B50CBC">
        <w:rPr>
          <w:rFonts w:ascii="Arial" w:hAnsi="Arial" w:cs="Arial"/>
          <w:sz w:val="22"/>
          <w:szCs w:val="22"/>
        </w:rPr>
        <w:t xml:space="preserve">planem zagospodarowania terenu </w:t>
      </w:r>
      <w:r w:rsidR="00932635">
        <w:rPr>
          <w:rFonts w:ascii="Arial" w:hAnsi="Arial" w:cs="Arial"/>
          <w:sz w:val="22"/>
          <w:szCs w:val="22"/>
        </w:rPr>
        <w:t>przedłożonym wraz z pismem z dnia 08.07.2022 r.</w:t>
      </w:r>
    </w:p>
    <w:p w14:paraId="0A488E40" w14:textId="44584202" w:rsidR="00B46CA0" w:rsidRPr="00B46CA0" w:rsidRDefault="00B46CA0" w:rsidP="006E1AF2">
      <w:pPr>
        <w:pStyle w:val="Default"/>
        <w:numPr>
          <w:ilvl w:val="0"/>
          <w:numId w:val="12"/>
        </w:numPr>
        <w:spacing w:line="276" w:lineRule="auto"/>
        <w:rPr>
          <w:rFonts w:ascii="Arial" w:hAnsi="Arial" w:cs="Arial"/>
          <w:color w:val="auto"/>
          <w:sz w:val="22"/>
          <w:szCs w:val="22"/>
        </w:rPr>
      </w:pPr>
      <w:r w:rsidRPr="00B46CA0">
        <w:rPr>
          <w:rFonts w:ascii="Arial" w:hAnsi="Arial" w:cs="Arial"/>
          <w:color w:val="auto"/>
          <w:sz w:val="22"/>
          <w:szCs w:val="22"/>
        </w:rPr>
        <w:t>W przypadku rozpoczęcia</w:t>
      </w:r>
      <w:r>
        <w:rPr>
          <w:rFonts w:ascii="Arial" w:hAnsi="Arial" w:cs="Arial"/>
          <w:color w:val="auto"/>
          <w:sz w:val="22"/>
          <w:szCs w:val="22"/>
        </w:rPr>
        <w:t xml:space="preserve"> i prowadzenia prac w okresie lęgowym ptaków, do robót można przystąpić wyłącznie po wykonaniu po nadzorem ornitologicznym przeglądu terenu pod kątem jego zasiedlenia przez ptaki i potwierdzeniu braku stanowisk lęgowych.</w:t>
      </w:r>
    </w:p>
    <w:p w14:paraId="444F326E" w14:textId="77777777" w:rsidR="0024231F" w:rsidRPr="0024231F" w:rsidRDefault="00B46CA0" w:rsidP="006E1AF2">
      <w:pPr>
        <w:pStyle w:val="Default"/>
        <w:numPr>
          <w:ilvl w:val="0"/>
          <w:numId w:val="12"/>
        </w:numPr>
        <w:spacing w:line="276" w:lineRule="auto"/>
        <w:rPr>
          <w:rFonts w:ascii="Arial" w:hAnsi="Arial" w:cs="Arial"/>
          <w:color w:val="auto"/>
          <w:sz w:val="22"/>
          <w:szCs w:val="22"/>
        </w:rPr>
      </w:pPr>
      <w:r>
        <w:rPr>
          <w:rFonts w:ascii="Arial" w:hAnsi="Arial" w:cs="Arial"/>
          <w:color w:val="auto"/>
          <w:sz w:val="22"/>
          <w:szCs w:val="22"/>
        </w:rPr>
        <w:t xml:space="preserve">W trakcie prac budowlanych zabezpieczyć miejsca stanowiące potencjalne pułapki antropogeniczne dla zwierząt, poprzez ich zakrycie, prowadzić regularne przeglądy ww. miejsc pod kątem obecności w nich zwierząt. W przypadku stwierdzenia uwięzienia zwierząt należy je bezzwłocznie odłowić i przenieść w bezpieczne miejsce, poza </w:t>
      </w:r>
      <w:r w:rsidRPr="0024231F">
        <w:rPr>
          <w:rFonts w:ascii="Arial" w:hAnsi="Arial" w:cs="Arial"/>
          <w:color w:val="auto"/>
          <w:sz w:val="22"/>
          <w:szCs w:val="22"/>
        </w:rPr>
        <w:t xml:space="preserve">teren inwestycji, zgodnie z przepisami prawa. </w:t>
      </w:r>
    </w:p>
    <w:p w14:paraId="3A3E6DFA" w14:textId="195C6379" w:rsidR="0024231F" w:rsidRPr="0024231F" w:rsidRDefault="0024231F" w:rsidP="0024231F">
      <w:pPr>
        <w:pStyle w:val="Default"/>
        <w:numPr>
          <w:ilvl w:val="0"/>
          <w:numId w:val="12"/>
        </w:numPr>
        <w:spacing w:line="276" w:lineRule="auto"/>
        <w:rPr>
          <w:rFonts w:ascii="Arial" w:hAnsi="Arial" w:cs="Arial"/>
          <w:color w:val="auto"/>
          <w:sz w:val="22"/>
          <w:szCs w:val="22"/>
        </w:rPr>
      </w:pPr>
      <w:r w:rsidRPr="0024231F">
        <w:rPr>
          <w:rFonts w:ascii="Arial" w:hAnsi="Arial" w:cs="Arial"/>
          <w:color w:val="auto"/>
          <w:sz w:val="22"/>
          <w:szCs w:val="22"/>
        </w:rPr>
        <w:t xml:space="preserve">Zastosować ogrodzenie pozbawione zakończeń ostrymi elementami w postaci kolców, czy drutu kolczastego. </w:t>
      </w:r>
    </w:p>
    <w:p w14:paraId="1B7FFC17" w14:textId="3012B6B1" w:rsidR="00B46CA0" w:rsidRPr="0024231F" w:rsidRDefault="0024231F" w:rsidP="006E1AF2">
      <w:pPr>
        <w:pStyle w:val="Default"/>
        <w:numPr>
          <w:ilvl w:val="0"/>
          <w:numId w:val="12"/>
        </w:numPr>
        <w:spacing w:line="276" w:lineRule="auto"/>
        <w:rPr>
          <w:rFonts w:ascii="Arial" w:hAnsi="Arial" w:cs="Arial"/>
          <w:color w:val="auto"/>
          <w:sz w:val="22"/>
          <w:szCs w:val="22"/>
        </w:rPr>
      </w:pPr>
      <w:r w:rsidRPr="0024231F">
        <w:rPr>
          <w:rFonts w:ascii="Arial" w:hAnsi="Arial" w:cs="Arial"/>
          <w:color w:val="auto"/>
          <w:sz w:val="22"/>
          <w:szCs w:val="22"/>
        </w:rPr>
        <w:t>Ogrodzenie terenu inwestycyjnego wykonać z pozostawieniem minimum 20 cm wolnej przestrzeni nad gruntem, w celu umożliwienia wędrówki drobnym zwierzętom.</w:t>
      </w:r>
    </w:p>
    <w:p w14:paraId="2341EB73" w14:textId="30048BAB" w:rsidR="0024231F" w:rsidRDefault="0024231F" w:rsidP="0024231F">
      <w:pPr>
        <w:pStyle w:val="Default"/>
        <w:numPr>
          <w:ilvl w:val="0"/>
          <w:numId w:val="12"/>
        </w:numPr>
        <w:spacing w:line="276" w:lineRule="auto"/>
        <w:rPr>
          <w:rFonts w:ascii="Arial" w:hAnsi="Arial" w:cs="Arial"/>
          <w:color w:val="auto"/>
          <w:sz w:val="22"/>
          <w:szCs w:val="22"/>
        </w:rPr>
      </w:pPr>
      <w:r w:rsidRPr="0024231F">
        <w:rPr>
          <w:rFonts w:ascii="Arial" w:hAnsi="Arial" w:cs="Arial"/>
          <w:color w:val="auto"/>
          <w:sz w:val="22"/>
          <w:szCs w:val="22"/>
        </w:rPr>
        <w:lastRenderedPageBreak/>
        <w:t xml:space="preserve">Stosować pasywne chłodzenie ogniw fotowoltaicznych poprzez naturalny obieg powietrza atmosferycznego, bez użycia systemów o wymuszonym obiegu powietrza. </w:t>
      </w:r>
    </w:p>
    <w:p w14:paraId="611AB634" w14:textId="77777777" w:rsidR="0024231F" w:rsidRPr="0024231F" w:rsidRDefault="0024231F" w:rsidP="0024231F">
      <w:pPr>
        <w:pStyle w:val="Default"/>
        <w:numPr>
          <w:ilvl w:val="0"/>
          <w:numId w:val="12"/>
        </w:numPr>
        <w:spacing w:line="276" w:lineRule="auto"/>
        <w:rPr>
          <w:rFonts w:ascii="Arial" w:hAnsi="Arial" w:cs="Arial"/>
          <w:color w:val="auto"/>
          <w:sz w:val="22"/>
          <w:szCs w:val="22"/>
        </w:rPr>
      </w:pPr>
      <w:r w:rsidRPr="0024231F">
        <w:rPr>
          <w:rFonts w:ascii="Arial" w:hAnsi="Arial" w:cs="Arial"/>
          <w:color w:val="auto"/>
          <w:sz w:val="22"/>
          <w:szCs w:val="22"/>
        </w:rPr>
        <w:t xml:space="preserve">Czyszczenie powierzchni paneli fotowoltaicznych wykonywać z wykorzystaniem czystej wody, bez dodatku detergentów. </w:t>
      </w:r>
    </w:p>
    <w:p w14:paraId="264403FC" w14:textId="77777777" w:rsidR="0024231F" w:rsidRPr="0024231F" w:rsidRDefault="0024231F" w:rsidP="0024231F">
      <w:pPr>
        <w:pStyle w:val="Default"/>
        <w:numPr>
          <w:ilvl w:val="0"/>
          <w:numId w:val="12"/>
        </w:numPr>
        <w:spacing w:line="276" w:lineRule="auto"/>
        <w:rPr>
          <w:rFonts w:ascii="Arial" w:hAnsi="Arial" w:cs="Arial"/>
          <w:color w:val="auto"/>
          <w:sz w:val="22"/>
          <w:szCs w:val="22"/>
        </w:rPr>
      </w:pPr>
      <w:r w:rsidRPr="0024231F">
        <w:rPr>
          <w:rFonts w:ascii="Arial" w:hAnsi="Arial" w:cs="Arial"/>
          <w:color w:val="auto"/>
          <w:sz w:val="22"/>
          <w:szCs w:val="22"/>
        </w:rPr>
        <w:t xml:space="preserve">Na etapie eksploatacji inwestycji nie stosować chemicznych środków ochrony roślin lub nawozów sztucznych. </w:t>
      </w:r>
    </w:p>
    <w:p w14:paraId="6A1F5E35" w14:textId="77777777" w:rsidR="0024231F" w:rsidRPr="0024231F" w:rsidRDefault="0024231F" w:rsidP="0024231F">
      <w:pPr>
        <w:pStyle w:val="Default"/>
        <w:numPr>
          <w:ilvl w:val="0"/>
          <w:numId w:val="12"/>
        </w:numPr>
        <w:spacing w:line="276" w:lineRule="auto"/>
        <w:rPr>
          <w:rFonts w:ascii="Arial" w:hAnsi="Arial" w:cs="Arial"/>
          <w:color w:val="auto"/>
          <w:sz w:val="22"/>
          <w:szCs w:val="22"/>
        </w:rPr>
      </w:pPr>
      <w:r w:rsidRPr="0024231F">
        <w:rPr>
          <w:rFonts w:ascii="Arial" w:hAnsi="Arial" w:cs="Arial"/>
          <w:color w:val="auto"/>
          <w:sz w:val="22"/>
          <w:szCs w:val="22"/>
        </w:rPr>
        <w:t xml:space="preserve">W przypadku konieczności mechanicznego wykaszania terenów pomiędzy panelami fotowoltaicznymi oraz mycia powierzchni paneli w okresie lęgowym awifauny, czynności te wykonywać po przeprowadzeniu przez eksperta przyrodnika przeglądu terenu pod kątem jego zasiedlenia przez ptaki i potwierdzeniu braku stanowisk lęgowych. Prace należy rozpoczynać od środkowej do zewnętrznej części farmy fotowoltaicznej. </w:t>
      </w:r>
    </w:p>
    <w:p w14:paraId="1ACC2511" w14:textId="69C4B5A4" w:rsidR="0024231F" w:rsidRPr="0024231F" w:rsidRDefault="0024231F" w:rsidP="0024231F">
      <w:pPr>
        <w:pStyle w:val="Default"/>
        <w:numPr>
          <w:ilvl w:val="0"/>
          <w:numId w:val="12"/>
        </w:numPr>
        <w:spacing w:line="276" w:lineRule="auto"/>
        <w:rPr>
          <w:rFonts w:ascii="Arial" w:hAnsi="Arial" w:cs="Arial"/>
          <w:color w:val="auto"/>
          <w:sz w:val="22"/>
          <w:szCs w:val="22"/>
        </w:rPr>
      </w:pPr>
      <w:r w:rsidRPr="0024231F">
        <w:rPr>
          <w:rFonts w:ascii="Arial" w:hAnsi="Arial" w:cs="Arial"/>
          <w:color w:val="auto"/>
          <w:sz w:val="22"/>
          <w:szCs w:val="22"/>
        </w:rPr>
        <w:t>W celu ograniczenia widoczności projektowanej instalacji, pomiędzy farmą fotowoltaiczną, planowaną do realizacji na działce nr 216/2, obr. Wietrzno</w:t>
      </w:r>
      <w:r w:rsidR="00357932">
        <w:rPr>
          <w:rFonts w:ascii="Arial" w:hAnsi="Arial" w:cs="Arial"/>
          <w:color w:val="auto"/>
          <w:sz w:val="22"/>
          <w:szCs w:val="22"/>
        </w:rPr>
        <w:t>,</w:t>
      </w:r>
      <w:r w:rsidRPr="0024231F">
        <w:rPr>
          <w:rFonts w:ascii="Arial" w:hAnsi="Arial" w:cs="Arial"/>
          <w:color w:val="auto"/>
          <w:sz w:val="22"/>
          <w:szCs w:val="22"/>
        </w:rPr>
        <w:t xml:space="preserve"> a</w:t>
      </w:r>
      <w:r w:rsidR="00357932">
        <w:rPr>
          <w:rFonts w:ascii="Arial" w:hAnsi="Arial" w:cs="Arial"/>
          <w:color w:val="auto"/>
          <w:sz w:val="22"/>
          <w:szCs w:val="22"/>
        </w:rPr>
        <w:t> </w:t>
      </w:r>
      <w:r w:rsidRPr="0024231F">
        <w:rPr>
          <w:rFonts w:ascii="Arial" w:hAnsi="Arial" w:cs="Arial"/>
          <w:color w:val="auto"/>
          <w:sz w:val="22"/>
          <w:szCs w:val="22"/>
        </w:rPr>
        <w:t xml:space="preserve">zabudową mieszkaniową zlokalizowaną na tej samej działce, wykonać nasadzenia roślinności, z zastosowaniem sadzonek rodzimych gatunków drzew. Nasadzenia pasów zieleni izolacyjnej należy wykonać w pierwszym roku po zrealizowaniu przedsięwzięcia, a przez kolejne lata należy je utrzymywać, uzupełniać i pielęgnować, w tym przycinać do wysokości nie niższej niż 6 m w celu zachowania ich podstawowej funkcji, czyli zmniejszenia widoczności instalacji w otoczeniu. </w:t>
      </w:r>
    </w:p>
    <w:p w14:paraId="1A7A49B6" w14:textId="77777777" w:rsidR="0024231F" w:rsidRPr="0024231F" w:rsidRDefault="0024231F" w:rsidP="0024231F">
      <w:pPr>
        <w:pStyle w:val="Default"/>
        <w:numPr>
          <w:ilvl w:val="0"/>
          <w:numId w:val="12"/>
        </w:numPr>
        <w:spacing w:line="276" w:lineRule="auto"/>
        <w:rPr>
          <w:rFonts w:ascii="Arial" w:hAnsi="Arial" w:cs="Arial"/>
          <w:color w:val="auto"/>
          <w:sz w:val="22"/>
          <w:szCs w:val="22"/>
        </w:rPr>
      </w:pPr>
      <w:r w:rsidRPr="0024231F">
        <w:rPr>
          <w:rFonts w:ascii="Arial" w:hAnsi="Arial" w:cs="Arial"/>
          <w:color w:val="auto"/>
          <w:sz w:val="22"/>
          <w:szCs w:val="22"/>
        </w:rPr>
        <w:t xml:space="preserve">Wszystkie obiekty kubaturowe zaprojektować w kolorach neutralnych, najlepiej odcieniach brązu, zieleni lub szarości, w celu ograniczenia wpływu instalacji na krajobraz. </w:t>
      </w:r>
    </w:p>
    <w:p w14:paraId="23CCA62B" w14:textId="77777777" w:rsidR="0024231F" w:rsidRPr="0024231F" w:rsidRDefault="0024231F" w:rsidP="0024231F">
      <w:pPr>
        <w:pStyle w:val="Default"/>
        <w:numPr>
          <w:ilvl w:val="0"/>
          <w:numId w:val="12"/>
        </w:numPr>
        <w:spacing w:line="276" w:lineRule="auto"/>
        <w:rPr>
          <w:rFonts w:ascii="Arial" w:hAnsi="Arial" w:cs="Arial"/>
          <w:color w:val="auto"/>
          <w:sz w:val="22"/>
          <w:szCs w:val="22"/>
        </w:rPr>
      </w:pPr>
      <w:r w:rsidRPr="0024231F">
        <w:rPr>
          <w:rFonts w:ascii="Arial" w:hAnsi="Arial" w:cs="Arial"/>
          <w:color w:val="auto"/>
          <w:sz w:val="22"/>
          <w:szCs w:val="22"/>
        </w:rPr>
        <w:t xml:space="preserve">Na etapie eksploatacji przedsięwzięcia nie stosować ciągłego oświetlenia terenu farmy fotowoltaicznej i ogrodzenia. </w:t>
      </w:r>
    </w:p>
    <w:p w14:paraId="47B18861" w14:textId="77777777" w:rsidR="007E41DA" w:rsidRPr="007E41DA" w:rsidRDefault="007E41DA" w:rsidP="007E41DA">
      <w:pPr>
        <w:pStyle w:val="Akapitzlist"/>
        <w:numPr>
          <w:ilvl w:val="0"/>
          <w:numId w:val="12"/>
        </w:numPr>
        <w:spacing w:after="0"/>
        <w:rPr>
          <w:rFonts w:ascii="Arial" w:eastAsia="Times New Roman" w:hAnsi="Arial" w:cs="Arial"/>
          <w:bCs/>
          <w:lang w:eastAsia="pl-PL"/>
        </w:rPr>
      </w:pPr>
      <w:r w:rsidRPr="007E41DA">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lub obrotu; odpowiedniej organizacji robót, aby na skutek braku porządku, niewłaściwego zabezpieczenia materiałów, maszyn, urządzeń i samochodów przed awariami nie doszło do skażeń i zanieczyszczeń gruntu.</w:t>
      </w:r>
    </w:p>
    <w:p w14:paraId="3BBF5DD7" w14:textId="4B235491" w:rsidR="007E41DA" w:rsidRPr="007E41DA" w:rsidRDefault="007E41DA" w:rsidP="007E41DA">
      <w:pPr>
        <w:pStyle w:val="Akapitzlist"/>
        <w:numPr>
          <w:ilvl w:val="0"/>
          <w:numId w:val="12"/>
        </w:numPr>
        <w:spacing w:after="0"/>
        <w:rPr>
          <w:rFonts w:ascii="Arial" w:eastAsia="Times New Roman" w:hAnsi="Arial" w:cs="Arial"/>
          <w:bCs/>
          <w:lang w:eastAsia="pl-PL"/>
        </w:rPr>
      </w:pPr>
      <w:r w:rsidRPr="007E41DA">
        <w:rPr>
          <w:rFonts w:ascii="Arial" w:eastAsia="Times New Roman" w:hAnsi="Arial" w:cs="Arial"/>
          <w:bCs/>
          <w:lang w:eastAsia="pl-PL"/>
        </w:rPr>
        <w:t>Wyposażyć plac budowy w środki służące do neutralizacji rozlanych substancji ropopochodnych</w:t>
      </w:r>
      <w:r>
        <w:rPr>
          <w:rFonts w:ascii="Arial" w:eastAsia="Times New Roman" w:hAnsi="Arial" w:cs="Arial"/>
          <w:bCs/>
          <w:lang w:eastAsia="pl-PL"/>
        </w:rPr>
        <w:t>, a w przypadku wystąpienia awaryjnego wycieku substancji ropopochodnych usunąć wyciek np. za pomocą sorbentów. Zużyty sorbent przekazać do utylizacji. W przypadku skażenia gruntu, należy przeprowadzić, za pośrednictwem wykwalifikowanej firmy, rekultywację skażonego obszaru.</w:t>
      </w:r>
    </w:p>
    <w:p w14:paraId="3FEB2D73" w14:textId="77777777" w:rsidR="00DE1F40" w:rsidRPr="00DE1F40" w:rsidRDefault="00DE1F40" w:rsidP="00DE1F40">
      <w:pPr>
        <w:pStyle w:val="Akapitzlist"/>
        <w:numPr>
          <w:ilvl w:val="0"/>
          <w:numId w:val="12"/>
        </w:numPr>
        <w:spacing w:after="0"/>
        <w:rPr>
          <w:rFonts w:ascii="Arial" w:eastAsia="Times New Roman" w:hAnsi="Arial" w:cs="Arial"/>
          <w:bCs/>
          <w:lang w:eastAsia="pl-PL"/>
        </w:rPr>
      </w:pPr>
      <w:r w:rsidRPr="00DE1F40">
        <w:rPr>
          <w:rFonts w:ascii="Arial" w:eastAsia="Times New Roman" w:hAnsi="Arial" w:cs="Arial"/>
          <w:bCs/>
          <w:lang w:eastAsia="pl-PL"/>
        </w:rPr>
        <w:t>Wyposażyć budowę w przenośne sanitariaty, w których ścieki bytowe będą gromadzone w szczelnym zbiorniku bezodpływowym, który będzie regularnie opróżniany przez uprawnione podmioty.</w:t>
      </w:r>
    </w:p>
    <w:p w14:paraId="56EA8798" w14:textId="77777777" w:rsidR="00DE1F40" w:rsidRPr="00DE1F40" w:rsidRDefault="00DE1F40" w:rsidP="00DE1F40">
      <w:pPr>
        <w:pStyle w:val="Akapitzlist"/>
        <w:numPr>
          <w:ilvl w:val="0"/>
          <w:numId w:val="12"/>
        </w:numPr>
        <w:spacing w:after="0"/>
        <w:rPr>
          <w:rFonts w:ascii="Arial" w:eastAsia="Times New Roman" w:hAnsi="Arial" w:cs="Arial"/>
          <w:bCs/>
          <w:lang w:eastAsia="pl-PL"/>
        </w:rPr>
      </w:pPr>
      <w:r w:rsidRPr="00DE1F40">
        <w:rPr>
          <w:rFonts w:ascii="Arial" w:eastAsia="Times New Roman" w:hAnsi="Arial" w:cs="Arial"/>
          <w:bCs/>
          <w:lang w:eastAsia="pl-PL"/>
        </w:rPr>
        <w:t>Odpady z terenu budowy należy gromadzić w wydzielonym miejscu posiadającym szczelne podłoże i regularnie oddawać do utylizacji.</w:t>
      </w:r>
    </w:p>
    <w:p w14:paraId="64FF791E" w14:textId="77777777" w:rsidR="00DE1F40" w:rsidRPr="00DE1F40" w:rsidRDefault="00DE1F40" w:rsidP="00DE1F40">
      <w:pPr>
        <w:pStyle w:val="Akapitzlist"/>
        <w:numPr>
          <w:ilvl w:val="0"/>
          <w:numId w:val="12"/>
        </w:numPr>
        <w:spacing w:after="0"/>
        <w:rPr>
          <w:rFonts w:ascii="Arial" w:eastAsia="Times New Roman" w:hAnsi="Arial" w:cs="Arial"/>
          <w:bCs/>
          <w:lang w:eastAsia="pl-PL"/>
        </w:rPr>
      </w:pPr>
      <w:r w:rsidRPr="00DE1F40">
        <w:rPr>
          <w:rFonts w:ascii="Arial" w:eastAsia="Times New Roman" w:hAnsi="Arial" w:cs="Arial"/>
          <w:bCs/>
          <w:lang w:eastAsia="pl-PL"/>
        </w:rPr>
        <w:t>W przypadku zastosowania transformatora olejowego należy wykonać zabezpieczenia przed przedostaniem się substancji olejowych do środowiska gruntowo-wodnego.</w:t>
      </w:r>
    </w:p>
    <w:p w14:paraId="396EF032" w14:textId="7AC12BE6" w:rsidR="0024231F" w:rsidRPr="0024231F" w:rsidRDefault="00DE1F40" w:rsidP="0024231F">
      <w:pPr>
        <w:pStyle w:val="Default"/>
        <w:numPr>
          <w:ilvl w:val="0"/>
          <w:numId w:val="12"/>
        </w:numPr>
        <w:spacing w:line="276" w:lineRule="auto"/>
        <w:rPr>
          <w:rFonts w:ascii="Arial" w:hAnsi="Arial" w:cs="Arial"/>
          <w:color w:val="auto"/>
          <w:sz w:val="22"/>
          <w:szCs w:val="22"/>
        </w:rPr>
      </w:pPr>
      <w:r>
        <w:rPr>
          <w:rFonts w:ascii="Arial" w:hAnsi="Arial" w:cs="Arial"/>
          <w:color w:val="auto"/>
          <w:sz w:val="22"/>
          <w:szCs w:val="22"/>
        </w:rPr>
        <w:t>Podczas konserwacji – mycia paneli fotowoltaicznych należy wykorzystać wyłącznie czystą wodę, bez dodatku detergentów.</w:t>
      </w:r>
    </w:p>
    <w:p w14:paraId="1A79026E" w14:textId="77777777" w:rsidR="00DE1F40" w:rsidRDefault="00DE1F40" w:rsidP="00A2195C">
      <w:pPr>
        <w:spacing w:before="240" w:after="0" w:line="281" w:lineRule="auto"/>
        <w:rPr>
          <w:rFonts w:ascii="Arial" w:eastAsia="Times New Roman" w:hAnsi="Arial" w:cs="Arial"/>
          <w:b/>
          <w:lang w:eastAsia="pl-PL"/>
        </w:rPr>
      </w:pPr>
    </w:p>
    <w:p w14:paraId="69D1C0F7" w14:textId="77777777" w:rsidR="00DE1F40" w:rsidRDefault="00DE1F40" w:rsidP="00A2195C">
      <w:pPr>
        <w:spacing w:before="240" w:after="0" w:line="281" w:lineRule="auto"/>
        <w:rPr>
          <w:rFonts w:ascii="Arial" w:eastAsia="Times New Roman" w:hAnsi="Arial" w:cs="Arial"/>
          <w:b/>
          <w:lang w:eastAsia="pl-PL"/>
        </w:rPr>
      </w:pPr>
    </w:p>
    <w:p w14:paraId="17C4EA71" w14:textId="77777777" w:rsidR="00DE1F40" w:rsidRDefault="00DE1F40" w:rsidP="00A2195C">
      <w:pPr>
        <w:spacing w:before="240" w:after="0" w:line="281" w:lineRule="auto"/>
        <w:rPr>
          <w:rFonts w:ascii="Arial" w:eastAsia="Times New Roman" w:hAnsi="Arial" w:cs="Arial"/>
          <w:b/>
          <w:lang w:eastAsia="pl-PL"/>
        </w:rPr>
      </w:pPr>
    </w:p>
    <w:p w14:paraId="22FF1B57" w14:textId="198CC240" w:rsidR="0059538C" w:rsidRPr="00F20E30" w:rsidRDefault="00B85184" w:rsidP="00806AFD">
      <w:pPr>
        <w:spacing w:before="240" w:after="0" w:line="281" w:lineRule="auto"/>
        <w:rPr>
          <w:rFonts w:ascii="Arial" w:eastAsia="Times New Roman" w:hAnsi="Arial" w:cs="Arial"/>
          <w:b/>
          <w:lang w:eastAsia="pl-PL"/>
        </w:rPr>
      </w:pPr>
      <w:r w:rsidRPr="00F20E30">
        <w:rPr>
          <w:rFonts w:ascii="Arial" w:eastAsia="Times New Roman" w:hAnsi="Arial" w:cs="Arial"/>
          <w:b/>
          <w:lang w:eastAsia="pl-PL"/>
        </w:rPr>
        <w:t xml:space="preserve">III. </w:t>
      </w:r>
      <w:r w:rsidR="00A05E87" w:rsidRPr="00F20E30">
        <w:rPr>
          <w:rFonts w:ascii="Arial" w:eastAsia="Times New Roman" w:hAnsi="Arial" w:cs="Arial"/>
          <w:b/>
          <w:lang w:eastAsia="pl-PL"/>
        </w:rPr>
        <w:t>Określam następujące warunki oraz wymagania dotyczące ochrony środowiska, które należy uwzględnić w dokumentacji wymaganej do wydania decyzji wymienionej w art. 72 ust. 1 ustawy ooś:</w:t>
      </w:r>
    </w:p>
    <w:p w14:paraId="1C302022" w14:textId="764D466F" w:rsidR="00A05E87" w:rsidRPr="006E1AF2" w:rsidRDefault="00A05E87" w:rsidP="00806AFD">
      <w:pPr>
        <w:pStyle w:val="Akapitzlist"/>
        <w:numPr>
          <w:ilvl w:val="0"/>
          <w:numId w:val="15"/>
        </w:numPr>
        <w:spacing w:before="360" w:after="0" w:line="281" w:lineRule="auto"/>
        <w:ind w:left="714" w:hanging="357"/>
        <w:rPr>
          <w:rFonts w:ascii="Arial" w:eastAsia="Times New Roman" w:hAnsi="Arial" w:cs="Arial"/>
          <w:bCs/>
          <w:lang w:eastAsia="pl-PL"/>
        </w:rPr>
      </w:pPr>
      <w:r w:rsidRPr="006E1AF2">
        <w:rPr>
          <w:rFonts w:ascii="Arial" w:eastAsia="Times New Roman" w:hAnsi="Arial" w:cs="Arial"/>
          <w:bCs/>
          <w:lang w:eastAsia="pl-PL"/>
        </w:rPr>
        <w:t>Zastosować moduły fotowoltaiczne o powierzchni antyrefleksyjnej</w:t>
      </w:r>
      <w:r w:rsidR="006E1AF2" w:rsidRPr="006E1AF2">
        <w:rPr>
          <w:rFonts w:ascii="Arial" w:hAnsi="Arial" w:cs="Arial"/>
        </w:rPr>
        <w:t xml:space="preserve">, zwiększającej absorpcję energii promieniowania słonecznego oraz zapobiegającej niepożądanemu efektowi odbicia światła od powierzchni paneli, tzw. zjawisku olśnienia. </w:t>
      </w:r>
    </w:p>
    <w:p w14:paraId="53C7B5D8" w14:textId="0F4FD2F7" w:rsidR="00A05E87" w:rsidRPr="00A2195C" w:rsidRDefault="006E1AF2" w:rsidP="00A2195C">
      <w:pPr>
        <w:pStyle w:val="Default"/>
        <w:spacing w:before="240"/>
        <w:rPr>
          <w:rFonts w:ascii="Arial" w:hAnsi="Arial" w:cs="Arial"/>
          <w:sz w:val="22"/>
          <w:szCs w:val="22"/>
        </w:rPr>
      </w:pPr>
      <w:r w:rsidRPr="006E1AF2">
        <w:rPr>
          <w:rFonts w:ascii="Arial" w:hAnsi="Arial" w:cs="Arial"/>
          <w:b/>
          <w:bCs/>
          <w:sz w:val="22"/>
          <w:szCs w:val="22"/>
        </w:rPr>
        <w:t>IV.</w:t>
      </w:r>
      <w:r w:rsidRPr="006E1AF2">
        <w:rPr>
          <w:rFonts w:ascii="Arial" w:hAnsi="Arial" w:cs="Arial"/>
          <w:sz w:val="22"/>
          <w:szCs w:val="22"/>
        </w:rPr>
        <w:t xml:space="preserve"> </w:t>
      </w:r>
      <w:r w:rsidRPr="006E1AF2">
        <w:rPr>
          <w:rFonts w:ascii="Arial" w:hAnsi="Arial" w:cs="Arial"/>
          <w:b/>
          <w:bCs/>
          <w:sz w:val="22"/>
          <w:szCs w:val="22"/>
        </w:rPr>
        <w:t>Przed rozpoczęciem realizacji przedsięwzięcia nie stwierdzono konieczności przeprowadzenia oceny oddziaływania na środowisko oraz postępowania w sprawie transgranicznego oddziaływania na środowisko w ramach postępowania w sprawie wydania decyzji, o której mowa w art. 72 ust. 1 pkt 1 ustawy z dnia 3 października 2008 r. o udostępnianiu informacji o środowisku i jego ochronie, udziale społeczeństwa w</w:t>
      </w:r>
      <w:r w:rsidR="00A2195C">
        <w:rPr>
          <w:rFonts w:ascii="Arial" w:hAnsi="Arial" w:cs="Arial"/>
          <w:b/>
          <w:bCs/>
          <w:sz w:val="22"/>
          <w:szCs w:val="22"/>
        </w:rPr>
        <w:t> </w:t>
      </w:r>
      <w:r w:rsidRPr="006E1AF2">
        <w:rPr>
          <w:rFonts w:ascii="Arial" w:hAnsi="Arial" w:cs="Arial"/>
          <w:b/>
          <w:bCs/>
          <w:sz w:val="22"/>
          <w:szCs w:val="22"/>
        </w:rPr>
        <w:t>ochronie środowiska oraz o ocenach oddziaływania na środowisko (Dz.U. z 2022 r., poz. 1029, ze zm.).</w:t>
      </w:r>
      <w:r w:rsidRPr="006E1AF2">
        <w:rPr>
          <w:rFonts w:ascii="Arial" w:hAnsi="Arial" w:cs="Arial"/>
          <w:sz w:val="22"/>
          <w:szCs w:val="22"/>
        </w:rPr>
        <w:t xml:space="preserve"> </w:t>
      </w:r>
    </w:p>
    <w:p w14:paraId="34B39B0F" w14:textId="277D176A" w:rsidR="005241A5" w:rsidRPr="00A2195C" w:rsidRDefault="00A05E87" w:rsidP="00A2195C">
      <w:pPr>
        <w:spacing w:before="240" w:after="240" w:line="281" w:lineRule="auto"/>
        <w:rPr>
          <w:rFonts w:ascii="Arial" w:eastAsia="Times New Roman" w:hAnsi="Arial" w:cs="Arial"/>
          <w:b/>
          <w:lang w:eastAsia="pl-PL"/>
        </w:rPr>
      </w:pPr>
      <w:r w:rsidRPr="00F20E30">
        <w:rPr>
          <w:rFonts w:ascii="Arial" w:eastAsia="Times New Roman" w:hAnsi="Arial" w:cs="Arial"/>
          <w:b/>
          <w:lang w:eastAsia="pl-PL"/>
        </w:rPr>
        <w:t xml:space="preserve">V. </w:t>
      </w:r>
      <w:r w:rsidR="00182B42" w:rsidRPr="00F20E30">
        <w:rPr>
          <w:rFonts w:ascii="Arial" w:eastAsia="Times New Roman" w:hAnsi="Arial" w:cs="Arial"/>
          <w:b/>
          <w:lang w:eastAsia="pl-PL"/>
        </w:rPr>
        <w:t>Charakterystyka planowanego przedsięwzięcia stanowi załącznik do decyzji o</w:t>
      </w:r>
      <w:r w:rsidR="00A2195C">
        <w:rPr>
          <w:rFonts w:ascii="Arial" w:eastAsia="Times New Roman" w:hAnsi="Arial" w:cs="Arial"/>
          <w:b/>
          <w:lang w:eastAsia="pl-PL"/>
        </w:rPr>
        <w:t> </w:t>
      </w:r>
      <w:r w:rsidR="00182B42" w:rsidRPr="00F20E30">
        <w:rPr>
          <w:rFonts w:ascii="Arial" w:eastAsia="Times New Roman" w:hAnsi="Arial" w:cs="Arial"/>
          <w:b/>
          <w:lang w:eastAsia="pl-PL"/>
        </w:rPr>
        <w:t>środowiskowych uwarunkowaniach.</w:t>
      </w:r>
    </w:p>
    <w:p w14:paraId="6AD8A756" w14:textId="77777777" w:rsidR="001B072F" w:rsidRPr="00F20E30" w:rsidRDefault="001B072F" w:rsidP="005241A5">
      <w:pPr>
        <w:spacing w:after="0" w:line="281" w:lineRule="auto"/>
        <w:jc w:val="center"/>
        <w:rPr>
          <w:rFonts w:ascii="Arial" w:hAnsi="Arial" w:cs="Arial"/>
          <w:b/>
        </w:rPr>
      </w:pPr>
      <w:r w:rsidRPr="00F20E30">
        <w:rPr>
          <w:rFonts w:ascii="Arial" w:hAnsi="Arial" w:cs="Arial"/>
          <w:b/>
        </w:rPr>
        <w:t>UZASADNIENIE</w:t>
      </w:r>
    </w:p>
    <w:p w14:paraId="14987007" w14:textId="77777777" w:rsidR="00820895" w:rsidRPr="00F20E30" w:rsidRDefault="00820895" w:rsidP="005241A5">
      <w:pPr>
        <w:spacing w:after="0" w:line="281" w:lineRule="auto"/>
        <w:jc w:val="center"/>
        <w:rPr>
          <w:rFonts w:ascii="Arial" w:hAnsi="Arial" w:cs="Arial"/>
          <w:b/>
        </w:rPr>
      </w:pPr>
    </w:p>
    <w:p w14:paraId="47FA0567" w14:textId="6D2857A8" w:rsidR="006E1AF2" w:rsidRPr="005A2148" w:rsidRDefault="00820895" w:rsidP="006E1AF2">
      <w:pPr>
        <w:spacing w:after="0" w:line="281" w:lineRule="auto"/>
        <w:rPr>
          <w:rFonts w:ascii="Arial" w:hAnsi="Arial" w:cs="Arial"/>
        </w:rPr>
      </w:pPr>
      <w:r w:rsidRPr="00F20E30">
        <w:rPr>
          <w:rFonts w:ascii="Arial" w:hAnsi="Arial" w:cs="Arial"/>
        </w:rPr>
        <w:tab/>
      </w:r>
      <w:r w:rsidR="00E44302" w:rsidRPr="00F20E30">
        <w:rPr>
          <w:rFonts w:ascii="Arial" w:hAnsi="Arial" w:cs="Arial"/>
        </w:rPr>
        <w:t>Procedura oceny oddziaływania planowanego przedsięwzięcia na środowisko została wszczęta w związku z</w:t>
      </w:r>
      <w:r w:rsidR="00C234ED" w:rsidRPr="00F20E30">
        <w:rPr>
          <w:rFonts w:ascii="Arial" w:hAnsi="Arial" w:cs="Arial"/>
        </w:rPr>
        <w:t>e złożonym</w:t>
      </w:r>
      <w:r w:rsidR="00E44302" w:rsidRPr="00F20E30">
        <w:rPr>
          <w:rFonts w:ascii="Arial" w:hAnsi="Arial" w:cs="Arial"/>
        </w:rPr>
        <w:t xml:space="preserve"> </w:t>
      </w:r>
      <w:r w:rsidR="008C34B3" w:rsidRPr="00F20E30">
        <w:rPr>
          <w:rFonts w:ascii="Arial" w:hAnsi="Arial" w:cs="Arial"/>
        </w:rPr>
        <w:t xml:space="preserve">w dniu </w:t>
      </w:r>
      <w:r w:rsidR="005A2148">
        <w:rPr>
          <w:rFonts w:ascii="Arial" w:hAnsi="Arial" w:cs="Arial"/>
        </w:rPr>
        <w:t>30 sierpnia</w:t>
      </w:r>
      <w:r w:rsidR="006E1AF2">
        <w:rPr>
          <w:rFonts w:ascii="Arial" w:hAnsi="Arial" w:cs="Arial"/>
        </w:rPr>
        <w:t xml:space="preserve"> 2021</w:t>
      </w:r>
      <w:r w:rsidR="00C234ED" w:rsidRPr="00F20E30">
        <w:rPr>
          <w:rFonts w:ascii="Arial" w:hAnsi="Arial" w:cs="Arial"/>
        </w:rPr>
        <w:t xml:space="preserve"> r. </w:t>
      </w:r>
      <w:r w:rsidR="00E44302" w:rsidRPr="00F20E30">
        <w:rPr>
          <w:rFonts w:ascii="Arial" w:hAnsi="Arial" w:cs="Arial"/>
        </w:rPr>
        <w:t>wnioskiem</w:t>
      </w:r>
      <w:r w:rsidR="005A2148" w:rsidRPr="00F20E30">
        <w:rPr>
          <w:rFonts w:ascii="Arial" w:hAnsi="Arial" w:cs="Arial"/>
        </w:rPr>
        <w:t>.</w:t>
      </w:r>
      <w:r w:rsidR="005A2148">
        <w:rPr>
          <w:rFonts w:ascii="Arial" w:hAnsi="Arial" w:cs="Arial"/>
        </w:rPr>
        <w:t xml:space="preserve"> </w:t>
      </w:r>
      <w:r w:rsidR="005A2148" w:rsidRPr="00F20E30">
        <w:rPr>
          <w:rFonts w:ascii="Arial" w:hAnsi="Arial" w:cs="Arial"/>
        </w:rPr>
        <w:t>Pan</w:t>
      </w:r>
      <w:r w:rsidR="005A2148">
        <w:rPr>
          <w:rFonts w:ascii="Arial" w:hAnsi="Arial" w:cs="Arial"/>
        </w:rPr>
        <w:t>a Rafała Odrobińskiego</w:t>
      </w:r>
      <w:r w:rsidR="005A2148" w:rsidRPr="00F20E30">
        <w:rPr>
          <w:rFonts w:ascii="Arial" w:hAnsi="Arial" w:cs="Arial"/>
        </w:rPr>
        <w:t>, działające</w:t>
      </w:r>
      <w:r w:rsidR="005A2148">
        <w:rPr>
          <w:rFonts w:ascii="Arial" w:hAnsi="Arial" w:cs="Arial"/>
        </w:rPr>
        <w:t>go</w:t>
      </w:r>
      <w:r w:rsidR="005A2148" w:rsidRPr="00F20E30">
        <w:rPr>
          <w:rFonts w:ascii="Arial" w:hAnsi="Arial" w:cs="Arial"/>
        </w:rPr>
        <w:t xml:space="preserve"> w imieniu  inwestora </w:t>
      </w:r>
      <w:r w:rsidR="005A2148">
        <w:rPr>
          <w:rFonts w:ascii="Arial" w:hAnsi="Arial" w:cs="Arial"/>
        </w:rPr>
        <w:t>PROLAND GROUP Sp. z o.o., ul. Krótka 1A, 63-308 Gizałki</w:t>
      </w:r>
      <w:r w:rsidR="006E1AF2" w:rsidRPr="00F20E30">
        <w:rPr>
          <w:rFonts w:ascii="Arial" w:hAnsi="Arial" w:cs="Arial"/>
        </w:rPr>
        <w:t xml:space="preserve">, w sprawie wydania </w:t>
      </w:r>
      <w:r w:rsidR="006E1AF2" w:rsidRPr="005A2148">
        <w:rPr>
          <w:rFonts w:ascii="Arial" w:hAnsi="Arial" w:cs="Arial"/>
        </w:rPr>
        <w:t>decyzji o środowiskowych uwarunkowaniach dla przedsięwzięcia polegającego na: „</w:t>
      </w:r>
      <w:r w:rsidR="005A2148" w:rsidRPr="005A2148">
        <w:rPr>
          <w:rFonts w:ascii="Arial" w:hAnsi="Arial" w:cs="Arial"/>
        </w:rPr>
        <w:t>Farma fotowoltaiczna Wietrzno</w:t>
      </w:r>
      <w:r w:rsidR="005A2148" w:rsidRPr="005A2148">
        <w:rPr>
          <w:rFonts w:ascii="Arial" w:hAnsi="Arial" w:cs="Arial"/>
          <w:iCs/>
        </w:rPr>
        <w:t>” o mocy do 140 MW, zlokalizowanej na dz. nr 35, 9/6, 56/1, 216/2, 53 obręb Wietrzno, gm. Polanów.</w:t>
      </w:r>
    </w:p>
    <w:p w14:paraId="06985042" w14:textId="7CE246DF" w:rsidR="006E1AF2" w:rsidRPr="000B63CB" w:rsidRDefault="006E1AF2" w:rsidP="006E1AF2">
      <w:pPr>
        <w:spacing w:after="0"/>
        <w:ind w:firstLine="420"/>
        <w:rPr>
          <w:rStyle w:val="alb"/>
          <w:rFonts w:ascii="Arial" w:hAnsi="Arial" w:cs="Arial"/>
        </w:rPr>
      </w:pPr>
      <w:r w:rsidRPr="005A2148">
        <w:rPr>
          <w:rFonts w:ascii="Arial" w:hAnsi="Arial" w:cs="Arial"/>
        </w:rPr>
        <w:t>Postępowanie administracyjne w sprawie wydania decyzji o środowiskowych uwarunkowaniach dla ww. inwestycji zostało wszczęte</w:t>
      </w:r>
      <w:r w:rsidRPr="0037763C">
        <w:rPr>
          <w:rFonts w:ascii="Arial" w:hAnsi="Arial" w:cs="Arial"/>
        </w:rPr>
        <w:t xml:space="preserve"> zawiadomieniem z</w:t>
      </w:r>
      <w:r>
        <w:rPr>
          <w:rFonts w:ascii="Arial" w:hAnsi="Arial" w:cs="Arial"/>
        </w:rPr>
        <w:t> </w:t>
      </w:r>
      <w:r w:rsidRPr="0037763C">
        <w:rPr>
          <w:rFonts w:ascii="Arial" w:hAnsi="Arial" w:cs="Arial"/>
        </w:rPr>
        <w:t xml:space="preserve">dnia </w:t>
      </w:r>
      <w:r w:rsidR="005A2148">
        <w:rPr>
          <w:rFonts w:ascii="Arial" w:hAnsi="Arial" w:cs="Arial"/>
        </w:rPr>
        <w:t>23 września</w:t>
      </w:r>
      <w:r w:rsidR="0081207B">
        <w:rPr>
          <w:rFonts w:ascii="Arial" w:hAnsi="Arial" w:cs="Arial"/>
        </w:rPr>
        <w:t xml:space="preserve"> 2021</w:t>
      </w:r>
      <w:r w:rsidRPr="0037763C">
        <w:rPr>
          <w:rFonts w:ascii="Arial" w:hAnsi="Arial" w:cs="Arial"/>
        </w:rPr>
        <w:t xml:space="preserve"> r.</w:t>
      </w:r>
      <w:r>
        <w:rPr>
          <w:rFonts w:ascii="Arial" w:hAnsi="Arial" w:cs="Arial"/>
        </w:rPr>
        <w:t xml:space="preserve"> znak: GNR.I.6220.</w:t>
      </w:r>
      <w:r w:rsidR="005A2148">
        <w:rPr>
          <w:rFonts w:ascii="Arial" w:hAnsi="Arial" w:cs="Arial"/>
        </w:rPr>
        <w:t>10</w:t>
      </w:r>
      <w:r>
        <w:rPr>
          <w:rFonts w:ascii="Arial" w:hAnsi="Arial" w:cs="Arial"/>
        </w:rPr>
        <w:t>.202</w:t>
      </w:r>
      <w:r w:rsidR="0081207B">
        <w:rPr>
          <w:rFonts w:ascii="Arial" w:hAnsi="Arial" w:cs="Arial"/>
        </w:rPr>
        <w:t>1</w:t>
      </w:r>
      <w:r>
        <w:rPr>
          <w:rFonts w:ascii="Arial" w:hAnsi="Arial" w:cs="Arial"/>
        </w:rPr>
        <w:t>.1</w:t>
      </w:r>
      <w:r w:rsidRPr="0037763C">
        <w:rPr>
          <w:rFonts w:ascii="Arial" w:hAnsi="Arial" w:cs="Arial"/>
        </w:rPr>
        <w:t>, o</w:t>
      </w:r>
      <w:r>
        <w:rPr>
          <w:rFonts w:ascii="Arial" w:hAnsi="Arial" w:cs="Arial"/>
        </w:rPr>
        <w:t> </w:t>
      </w:r>
      <w:r w:rsidRPr="0037763C">
        <w:rPr>
          <w:rFonts w:ascii="Arial" w:hAnsi="Arial" w:cs="Arial"/>
        </w:rPr>
        <w:t xml:space="preserve">czym zgodnie z art. 61 </w:t>
      </w:r>
      <w:r w:rsidRPr="0037763C">
        <w:rPr>
          <w:rStyle w:val="alb"/>
          <w:rFonts w:ascii="Arial" w:hAnsi="Arial" w:cs="Arial"/>
        </w:rPr>
        <w:t xml:space="preserve">§ 4 </w:t>
      </w:r>
      <w:r w:rsidR="004842C4">
        <w:rPr>
          <w:rStyle w:val="alb"/>
          <w:rFonts w:ascii="Arial" w:hAnsi="Arial" w:cs="Arial"/>
        </w:rPr>
        <w:t xml:space="preserve">kpa </w:t>
      </w:r>
      <w:r w:rsidRPr="0037763C">
        <w:rPr>
          <w:rStyle w:val="alb"/>
          <w:rFonts w:ascii="Arial" w:hAnsi="Arial" w:cs="Arial"/>
        </w:rPr>
        <w:t xml:space="preserve">poinformowano wszystkie osoby będące stronami w sprawie. </w:t>
      </w:r>
      <w:r>
        <w:rPr>
          <w:rStyle w:val="alb"/>
          <w:rFonts w:ascii="Arial" w:hAnsi="Arial" w:cs="Arial"/>
        </w:rPr>
        <w:t xml:space="preserve">Z uwagi na fakt, iż liczba stron przekracza 10, zawiadomienia </w:t>
      </w:r>
      <w:r w:rsidRPr="000B63CB">
        <w:rPr>
          <w:rStyle w:val="alb"/>
          <w:rFonts w:ascii="Arial" w:hAnsi="Arial" w:cs="Arial"/>
        </w:rPr>
        <w:t xml:space="preserve">dokonano również w formie obwieszczenia przez udostępnienie na tablicy ogłoszeń i na stronie Biuletynu Informacji Publicznej Urzędu Miejskiego w Polanowie oraz w miejscu planowanego przedsięwzięcia, tj. w sołectwie </w:t>
      </w:r>
      <w:r w:rsidR="005A2148">
        <w:rPr>
          <w:rStyle w:val="alb"/>
          <w:rFonts w:ascii="Arial" w:hAnsi="Arial" w:cs="Arial"/>
        </w:rPr>
        <w:t>Wietrzno</w:t>
      </w:r>
      <w:r w:rsidRPr="000B63CB">
        <w:rPr>
          <w:rStyle w:val="alb"/>
          <w:rFonts w:ascii="Arial" w:hAnsi="Arial" w:cs="Arial"/>
        </w:rPr>
        <w:t>, w myśl art. 74 ust. 3 ustawy ooś, w tych okolicznościach stosuje się przepis art. 49 k.p.a.</w:t>
      </w:r>
    </w:p>
    <w:p w14:paraId="1C4BADD3" w14:textId="77777777" w:rsidR="006E1AF2" w:rsidRPr="000B63CB" w:rsidRDefault="006E1AF2" w:rsidP="006E1AF2">
      <w:pPr>
        <w:spacing w:after="0"/>
        <w:ind w:firstLine="420"/>
        <w:rPr>
          <w:rStyle w:val="alb"/>
          <w:rFonts w:ascii="Arial" w:hAnsi="Arial" w:cs="Arial"/>
        </w:rPr>
      </w:pPr>
      <w:r w:rsidRPr="000B63CB">
        <w:rPr>
          <w:rStyle w:val="alb"/>
          <w:rFonts w:ascii="Arial" w:hAnsi="Arial" w:cs="Arial"/>
        </w:rPr>
        <w:t xml:space="preserve">Planowana inwestycja zgodnie z informacjami zawartymi w karcie informacyjnej przedsięwzięcia została zakwalifikowana do przedsięwzięć mogących potencjalnie znacząco oddziaływać na środowisko na podstawie </w:t>
      </w:r>
      <w:r w:rsidRPr="000B63CB">
        <w:rPr>
          <w:rFonts w:ascii="Arial" w:hAnsi="Arial" w:cs="Arial"/>
        </w:rPr>
        <w:t xml:space="preserve">§3 ust. 1 pkt 54 lit. b </w:t>
      </w:r>
      <w:r w:rsidRPr="000B63CB">
        <w:rPr>
          <w:rFonts w:ascii="Arial" w:hAnsi="Arial" w:cs="Arial"/>
          <w:bCs/>
        </w:rPr>
        <w:t>Rozporządzenia Rady Ministrów z dnia 10 września 2019 r. w sprawie przedsięwzięć mogących znacząco oddziaływać na środowisko (Dz.U. z 2019 r. poz. 1839).</w:t>
      </w:r>
    </w:p>
    <w:p w14:paraId="18CF1385" w14:textId="2DCD6641" w:rsidR="0016008B" w:rsidRPr="00714960" w:rsidRDefault="007E1E6B" w:rsidP="0081207B">
      <w:pPr>
        <w:spacing w:after="0" w:line="281" w:lineRule="auto"/>
        <w:ind w:firstLine="420"/>
        <w:rPr>
          <w:rStyle w:val="alb"/>
          <w:rFonts w:ascii="Arial" w:hAnsi="Arial" w:cs="Arial"/>
        </w:rPr>
      </w:pPr>
      <w:r w:rsidRPr="00F20E30">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F20E30">
        <w:rPr>
          <w:rStyle w:val="alb"/>
          <w:rFonts w:ascii="Arial" w:hAnsi="Arial" w:cs="Arial"/>
        </w:rPr>
        <w:t>Burmistrz Polanowa w</w:t>
      </w:r>
      <w:r w:rsidR="00E47BCB" w:rsidRPr="00F20E30">
        <w:rPr>
          <w:rStyle w:val="alb"/>
          <w:rFonts w:ascii="Arial" w:hAnsi="Arial" w:cs="Arial"/>
        </w:rPr>
        <w:t xml:space="preserve"> dniu </w:t>
      </w:r>
      <w:r w:rsidR="0081207B">
        <w:rPr>
          <w:rStyle w:val="alb"/>
          <w:rFonts w:ascii="Arial" w:hAnsi="Arial" w:cs="Arial"/>
        </w:rPr>
        <w:t>28 kwietnia 2021</w:t>
      </w:r>
      <w:r w:rsidRPr="00F20E30">
        <w:rPr>
          <w:rStyle w:val="alb"/>
          <w:rFonts w:ascii="Arial" w:hAnsi="Arial" w:cs="Arial"/>
        </w:rPr>
        <w:t xml:space="preserve"> r. pismem znak:</w:t>
      </w:r>
      <w:r w:rsidR="008C34B3" w:rsidRPr="00F20E30">
        <w:rPr>
          <w:rStyle w:val="alb"/>
          <w:rFonts w:ascii="Arial" w:hAnsi="Arial" w:cs="Arial"/>
        </w:rPr>
        <w:t xml:space="preserve"> </w:t>
      </w:r>
      <w:r w:rsidR="0081207B">
        <w:rPr>
          <w:rStyle w:val="alb"/>
          <w:rFonts w:ascii="Arial" w:hAnsi="Arial" w:cs="Arial"/>
        </w:rPr>
        <w:t>GNR.I.6220.</w:t>
      </w:r>
      <w:r w:rsidR="005A2148">
        <w:rPr>
          <w:rStyle w:val="alb"/>
          <w:rFonts w:ascii="Arial" w:hAnsi="Arial" w:cs="Arial"/>
        </w:rPr>
        <w:t>10</w:t>
      </w:r>
      <w:r w:rsidR="0081207B">
        <w:rPr>
          <w:rStyle w:val="alb"/>
          <w:rFonts w:ascii="Arial" w:hAnsi="Arial" w:cs="Arial"/>
        </w:rPr>
        <w:t>.2021.</w:t>
      </w:r>
      <w:r w:rsidR="005A2148">
        <w:rPr>
          <w:rStyle w:val="alb"/>
          <w:rFonts w:ascii="Arial" w:hAnsi="Arial" w:cs="Arial"/>
        </w:rPr>
        <w:t>3</w:t>
      </w:r>
      <w:r w:rsidR="008E78B1" w:rsidRPr="00F20E30">
        <w:rPr>
          <w:rStyle w:val="alb"/>
          <w:rFonts w:ascii="Arial" w:hAnsi="Arial" w:cs="Arial"/>
        </w:rPr>
        <w:t xml:space="preserve"> wystąpił do Regionalnego Dyrektora Ochrony Środowiska w</w:t>
      </w:r>
      <w:r w:rsidR="00714960">
        <w:rPr>
          <w:rStyle w:val="alb"/>
          <w:rFonts w:ascii="Arial" w:hAnsi="Arial" w:cs="Arial"/>
        </w:rPr>
        <w:t> </w:t>
      </w:r>
      <w:r w:rsidR="008E78B1" w:rsidRPr="00F20E30">
        <w:rPr>
          <w:rStyle w:val="alb"/>
          <w:rFonts w:ascii="Arial" w:hAnsi="Arial" w:cs="Arial"/>
        </w:rPr>
        <w:t xml:space="preserve">Szczecinie, Państwowego Powiatowego Inspektora Sanitarnego w Koszalinie oraz </w:t>
      </w:r>
      <w:r w:rsidR="008E78B1" w:rsidRPr="00714960">
        <w:rPr>
          <w:rStyle w:val="alb"/>
          <w:rFonts w:ascii="Arial" w:hAnsi="Arial" w:cs="Arial"/>
        </w:rPr>
        <w:t xml:space="preserve">Państwowego Gospodarstwa Wodnego Wody Polskie Zarządu Zlewni w Koszalinie </w:t>
      </w:r>
      <w:r w:rsidR="008E78B1" w:rsidRPr="00714960">
        <w:rPr>
          <w:rStyle w:val="alb"/>
          <w:rFonts w:ascii="Arial" w:hAnsi="Arial" w:cs="Arial"/>
        </w:rPr>
        <w:lastRenderedPageBreak/>
        <w:t>o</w:t>
      </w:r>
      <w:r w:rsidR="00714960" w:rsidRPr="00714960">
        <w:rPr>
          <w:rStyle w:val="alb"/>
          <w:rFonts w:ascii="Arial" w:hAnsi="Arial" w:cs="Arial"/>
        </w:rPr>
        <w:t> </w:t>
      </w:r>
      <w:r w:rsidR="008E78B1" w:rsidRPr="00714960">
        <w:rPr>
          <w:rStyle w:val="alb"/>
          <w:rFonts w:ascii="Arial" w:hAnsi="Arial" w:cs="Arial"/>
        </w:rPr>
        <w:t xml:space="preserve">wydanie opinii co do potrzeby przeprowadzenia oceny oddziaływania przedsięwzięcia na środowisko i ewentualnego zakresu raportu. </w:t>
      </w:r>
    </w:p>
    <w:p w14:paraId="7F1CBE28" w14:textId="625CC525" w:rsidR="005A2148" w:rsidRPr="005A2148" w:rsidRDefault="005A2148" w:rsidP="005A2148">
      <w:pPr>
        <w:pStyle w:val="Default"/>
        <w:spacing w:line="276" w:lineRule="auto"/>
        <w:ind w:firstLine="708"/>
        <w:jc w:val="both"/>
        <w:rPr>
          <w:rStyle w:val="alb"/>
          <w:rFonts w:ascii="Arial" w:hAnsi="Arial" w:cs="Arial"/>
          <w:sz w:val="22"/>
          <w:szCs w:val="22"/>
        </w:rPr>
      </w:pPr>
      <w:r>
        <w:rPr>
          <w:rFonts w:ascii="Arial" w:hAnsi="Arial" w:cs="Arial"/>
          <w:sz w:val="22"/>
          <w:szCs w:val="22"/>
        </w:rPr>
        <w:t xml:space="preserve">Pismem z dnia </w:t>
      </w:r>
      <w:r w:rsidR="00E44CC8">
        <w:rPr>
          <w:rFonts w:ascii="Arial" w:hAnsi="Arial" w:cs="Arial"/>
          <w:sz w:val="22"/>
          <w:szCs w:val="22"/>
        </w:rPr>
        <w:t>07 października</w:t>
      </w:r>
      <w:r>
        <w:rPr>
          <w:rFonts w:ascii="Arial" w:hAnsi="Arial" w:cs="Arial"/>
          <w:sz w:val="22"/>
          <w:szCs w:val="22"/>
        </w:rPr>
        <w:t xml:space="preserve"> 202</w:t>
      </w:r>
      <w:r w:rsidR="00E44CC8">
        <w:rPr>
          <w:rFonts w:ascii="Arial" w:hAnsi="Arial" w:cs="Arial"/>
          <w:sz w:val="22"/>
          <w:szCs w:val="22"/>
        </w:rPr>
        <w:t>1</w:t>
      </w:r>
      <w:r>
        <w:rPr>
          <w:rFonts w:ascii="Arial" w:hAnsi="Arial" w:cs="Arial"/>
          <w:sz w:val="22"/>
          <w:szCs w:val="22"/>
        </w:rPr>
        <w:t xml:space="preserve"> r.</w:t>
      </w:r>
      <w:r w:rsidRPr="004A6516">
        <w:rPr>
          <w:rFonts w:ascii="Arial" w:hAnsi="Arial" w:cs="Arial"/>
          <w:sz w:val="22"/>
          <w:szCs w:val="22"/>
        </w:rPr>
        <w:t xml:space="preserve"> znak</w:t>
      </w:r>
      <w:r>
        <w:rPr>
          <w:rFonts w:ascii="Arial" w:hAnsi="Arial" w:cs="Arial"/>
          <w:sz w:val="22"/>
          <w:szCs w:val="22"/>
        </w:rPr>
        <w:t>:</w:t>
      </w:r>
      <w:r w:rsidRPr="004A6516">
        <w:rPr>
          <w:rFonts w:ascii="Arial" w:hAnsi="Arial" w:cs="Arial"/>
          <w:sz w:val="22"/>
          <w:szCs w:val="22"/>
        </w:rPr>
        <w:t xml:space="preserve"> </w:t>
      </w:r>
      <w:r>
        <w:rPr>
          <w:rFonts w:ascii="Arial" w:hAnsi="Arial" w:cs="Arial"/>
          <w:sz w:val="22"/>
          <w:szCs w:val="22"/>
        </w:rPr>
        <w:t>ZNS.9022.4.</w:t>
      </w:r>
      <w:r w:rsidR="00E44CC8">
        <w:rPr>
          <w:rFonts w:ascii="Arial" w:hAnsi="Arial" w:cs="Arial"/>
          <w:sz w:val="22"/>
          <w:szCs w:val="22"/>
        </w:rPr>
        <w:t>33</w:t>
      </w:r>
      <w:r>
        <w:rPr>
          <w:rFonts w:ascii="Arial" w:hAnsi="Arial" w:cs="Arial"/>
          <w:sz w:val="22"/>
          <w:szCs w:val="22"/>
        </w:rPr>
        <w:t>.202</w:t>
      </w:r>
      <w:r w:rsidR="00E44CC8">
        <w:rPr>
          <w:rFonts w:ascii="Arial" w:hAnsi="Arial" w:cs="Arial"/>
          <w:sz w:val="22"/>
          <w:szCs w:val="22"/>
        </w:rPr>
        <w:t>1</w:t>
      </w:r>
      <w:r w:rsidRPr="004A6516">
        <w:rPr>
          <w:rFonts w:ascii="Arial" w:hAnsi="Arial" w:cs="Arial"/>
          <w:sz w:val="22"/>
          <w:szCs w:val="22"/>
        </w:rPr>
        <w:t xml:space="preserve"> </w:t>
      </w:r>
      <w:bookmarkStart w:id="0" w:name="_Hlk107385740"/>
      <w:r w:rsidRPr="004A6516">
        <w:rPr>
          <w:rFonts w:ascii="Arial" w:hAnsi="Arial" w:cs="Arial"/>
          <w:sz w:val="22"/>
          <w:szCs w:val="22"/>
        </w:rPr>
        <w:t>Państwow</w:t>
      </w:r>
      <w:r>
        <w:rPr>
          <w:rFonts w:ascii="Arial" w:hAnsi="Arial" w:cs="Arial"/>
          <w:sz w:val="22"/>
          <w:szCs w:val="22"/>
        </w:rPr>
        <w:t>y</w:t>
      </w:r>
      <w:r w:rsidRPr="004A6516">
        <w:rPr>
          <w:rFonts w:ascii="Arial" w:hAnsi="Arial" w:cs="Arial"/>
          <w:sz w:val="22"/>
          <w:szCs w:val="22"/>
        </w:rPr>
        <w:t xml:space="preserve"> Powiatow</w:t>
      </w:r>
      <w:r>
        <w:rPr>
          <w:rFonts w:ascii="Arial" w:hAnsi="Arial" w:cs="Arial"/>
          <w:sz w:val="22"/>
          <w:szCs w:val="22"/>
        </w:rPr>
        <w:t>y</w:t>
      </w:r>
      <w:r w:rsidRPr="004A6516">
        <w:rPr>
          <w:rFonts w:ascii="Arial" w:hAnsi="Arial" w:cs="Arial"/>
          <w:sz w:val="22"/>
          <w:szCs w:val="22"/>
        </w:rPr>
        <w:t xml:space="preserve"> Inspektor Sanitarn</w:t>
      </w:r>
      <w:r>
        <w:rPr>
          <w:rFonts w:ascii="Arial" w:hAnsi="Arial" w:cs="Arial"/>
          <w:sz w:val="22"/>
          <w:szCs w:val="22"/>
        </w:rPr>
        <w:t>y</w:t>
      </w:r>
      <w:r w:rsidRPr="004A6516">
        <w:rPr>
          <w:rFonts w:ascii="Arial" w:hAnsi="Arial" w:cs="Arial"/>
          <w:sz w:val="22"/>
          <w:szCs w:val="22"/>
        </w:rPr>
        <w:t xml:space="preserve"> w Koszalinie</w:t>
      </w:r>
      <w:r>
        <w:rPr>
          <w:rFonts w:ascii="Arial" w:hAnsi="Arial" w:cs="Arial"/>
          <w:sz w:val="22"/>
          <w:szCs w:val="22"/>
        </w:rPr>
        <w:t xml:space="preserve"> </w:t>
      </w:r>
      <w:bookmarkEnd w:id="0"/>
      <w:r w:rsidRPr="004A6516">
        <w:rPr>
          <w:rFonts w:ascii="Arial" w:hAnsi="Arial" w:cs="Arial"/>
          <w:sz w:val="22"/>
          <w:szCs w:val="22"/>
        </w:rPr>
        <w:t xml:space="preserve">wyraził opinię, iż dla planowanego przedsięwzięcia istnieje konieczność przeprowadzenia oceny oddziaływania na środowisko oraz określił zakres raportu zgodny z art. 66 ustawy ooś. </w:t>
      </w:r>
    </w:p>
    <w:p w14:paraId="402B7EA5" w14:textId="2DCEDE90" w:rsidR="00DC166D" w:rsidRPr="00714960" w:rsidRDefault="00DC166D" w:rsidP="0081207B">
      <w:pPr>
        <w:spacing w:after="0" w:line="281" w:lineRule="auto"/>
        <w:ind w:firstLine="708"/>
        <w:rPr>
          <w:rFonts w:ascii="Arial" w:hAnsi="Arial" w:cs="Arial"/>
        </w:rPr>
      </w:pPr>
      <w:r w:rsidRPr="00714960">
        <w:rPr>
          <w:rStyle w:val="alb"/>
          <w:rFonts w:ascii="Arial" w:hAnsi="Arial" w:cs="Arial"/>
        </w:rPr>
        <w:t xml:space="preserve">Pismem z dnia </w:t>
      </w:r>
      <w:r w:rsidR="00E44CC8">
        <w:rPr>
          <w:rStyle w:val="alb"/>
          <w:rFonts w:ascii="Arial" w:hAnsi="Arial" w:cs="Arial"/>
        </w:rPr>
        <w:t>04 października</w:t>
      </w:r>
      <w:r w:rsidR="00C14136" w:rsidRPr="00714960">
        <w:rPr>
          <w:rStyle w:val="alb"/>
          <w:rFonts w:ascii="Arial" w:hAnsi="Arial" w:cs="Arial"/>
        </w:rPr>
        <w:t xml:space="preserve"> 2021</w:t>
      </w:r>
      <w:r w:rsidRPr="00714960">
        <w:rPr>
          <w:rFonts w:ascii="Arial" w:eastAsia="Times New Roman" w:hAnsi="Arial" w:cs="Arial"/>
          <w:lang w:eastAsia="pl-PL"/>
        </w:rPr>
        <w:t xml:space="preserve"> r., znak: SZ.ZZŚ.</w:t>
      </w:r>
      <w:r w:rsidR="00C14136" w:rsidRPr="00714960">
        <w:rPr>
          <w:rFonts w:ascii="Arial" w:eastAsia="Times New Roman" w:hAnsi="Arial" w:cs="Arial"/>
          <w:lang w:eastAsia="pl-PL"/>
        </w:rPr>
        <w:t>2.</w:t>
      </w:r>
      <w:r w:rsidRPr="00714960">
        <w:rPr>
          <w:rFonts w:ascii="Arial" w:eastAsia="Times New Roman" w:hAnsi="Arial" w:cs="Arial"/>
          <w:lang w:eastAsia="pl-PL"/>
        </w:rPr>
        <w:t>436</w:t>
      </w:r>
      <w:r w:rsidR="00C14136" w:rsidRPr="00714960">
        <w:rPr>
          <w:rFonts w:ascii="Arial" w:eastAsia="Times New Roman" w:hAnsi="Arial" w:cs="Arial"/>
          <w:lang w:eastAsia="pl-PL"/>
        </w:rPr>
        <w:t>0</w:t>
      </w:r>
      <w:r w:rsidRPr="00714960">
        <w:rPr>
          <w:rFonts w:ascii="Arial" w:eastAsia="Times New Roman" w:hAnsi="Arial" w:cs="Arial"/>
          <w:lang w:eastAsia="pl-PL"/>
        </w:rPr>
        <w:t>.</w:t>
      </w:r>
      <w:r w:rsidR="00E44CC8">
        <w:rPr>
          <w:rFonts w:ascii="Arial" w:eastAsia="Times New Roman" w:hAnsi="Arial" w:cs="Arial"/>
          <w:lang w:eastAsia="pl-PL"/>
        </w:rPr>
        <w:t>241</w:t>
      </w:r>
      <w:r w:rsidRPr="00714960">
        <w:rPr>
          <w:rFonts w:ascii="Arial" w:eastAsia="Times New Roman" w:hAnsi="Arial" w:cs="Arial"/>
          <w:lang w:eastAsia="pl-PL"/>
        </w:rPr>
        <w:t>.202</w:t>
      </w:r>
      <w:r w:rsidR="00C14136" w:rsidRPr="00714960">
        <w:rPr>
          <w:rFonts w:ascii="Arial" w:eastAsia="Times New Roman" w:hAnsi="Arial" w:cs="Arial"/>
          <w:lang w:eastAsia="pl-PL"/>
        </w:rPr>
        <w:t>1</w:t>
      </w:r>
      <w:r w:rsidRPr="00714960">
        <w:rPr>
          <w:rFonts w:ascii="Arial" w:eastAsia="Times New Roman" w:hAnsi="Arial" w:cs="Arial"/>
          <w:lang w:eastAsia="pl-PL"/>
        </w:rPr>
        <w:t>.</w:t>
      </w:r>
      <w:r w:rsidR="00E44CC8">
        <w:rPr>
          <w:rFonts w:ascii="Arial" w:eastAsia="Times New Roman" w:hAnsi="Arial" w:cs="Arial"/>
          <w:lang w:eastAsia="pl-PL"/>
        </w:rPr>
        <w:t>IW</w:t>
      </w:r>
      <w:r w:rsidRPr="00714960">
        <w:rPr>
          <w:rFonts w:ascii="Arial" w:eastAsia="Times New Roman" w:hAnsi="Arial" w:cs="Arial"/>
          <w:lang w:eastAsia="pl-PL"/>
        </w:rPr>
        <w:t xml:space="preserve"> </w:t>
      </w:r>
      <w:r w:rsidR="004153FF" w:rsidRPr="00714960">
        <w:rPr>
          <w:rFonts w:ascii="Arial" w:eastAsia="Times New Roman" w:hAnsi="Arial" w:cs="Arial"/>
          <w:lang w:eastAsia="pl-PL"/>
        </w:rPr>
        <w:t xml:space="preserve">Dyrektor Zarządu Zlewni w Koszalinie Państwowego Gospodarstwa Wodnego Wody Polskie, </w:t>
      </w:r>
      <w:r w:rsidRPr="00714960">
        <w:rPr>
          <w:rFonts w:ascii="Arial" w:eastAsia="Times New Roman" w:hAnsi="Arial" w:cs="Arial"/>
          <w:lang w:eastAsia="pl-PL"/>
        </w:rPr>
        <w:t xml:space="preserve">wyraził opinię </w:t>
      </w:r>
      <w:r w:rsidR="004153FF" w:rsidRPr="00714960">
        <w:rPr>
          <w:rFonts w:ascii="Arial" w:eastAsia="Times New Roman" w:hAnsi="Arial" w:cs="Arial"/>
          <w:lang w:eastAsia="pl-PL"/>
        </w:rPr>
        <w:t>o</w:t>
      </w:r>
      <w:r w:rsidR="00A2195C">
        <w:rPr>
          <w:rFonts w:ascii="Arial" w:eastAsia="Times New Roman" w:hAnsi="Arial" w:cs="Arial"/>
          <w:lang w:eastAsia="pl-PL"/>
        </w:rPr>
        <w:t> </w:t>
      </w:r>
      <w:r w:rsidR="004153FF" w:rsidRPr="00714960">
        <w:rPr>
          <w:rFonts w:ascii="Arial" w:eastAsia="Times New Roman" w:hAnsi="Arial" w:cs="Arial"/>
          <w:lang w:eastAsia="pl-PL"/>
        </w:rPr>
        <w:t xml:space="preserve">braku potrzeby przeprowadzenia oceny oddziaływania </w:t>
      </w:r>
      <w:r w:rsidR="00C14136" w:rsidRPr="00714960">
        <w:rPr>
          <w:rFonts w:ascii="Arial" w:eastAsia="Times New Roman" w:hAnsi="Arial" w:cs="Arial"/>
          <w:lang w:eastAsia="pl-PL"/>
        </w:rPr>
        <w:t xml:space="preserve">planowanego </w:t>
      </w:r>
      <w:r w:rsidR="004153FF" w:rsidRPr="00714960">
        <w:rPr>
          <w:rFonts w:ascii="Arial" w:eastAsia="Times New Roman" w:hAnsi="Arial" w:cs="Arial"/>
          <w:lang w:eastAsia="pl-PL"/>
        </w:rPr>
        <w:t xml:space="preserve">przedsięwzięcia na stan zasobów wodnych i zagrożenie osiągnięcia celów środowiskowych, określając jednocześnie warunki i wymagania konieczne do uwzględnienia w </w:t>
      </w:r>
      <w:r w:rsidR="00C14136" w:rsidRPr="00714960">
        <w:rPr>
          <w:rFonts w:ascii="Arial" w:eastAsia="Times New Roman" w:hAnsi="Arial" w:cs="Arial"/>
          <w:lang w:eastAsia="pl-PL"/>
        </w:rPr>
        <w:t xml:space="preserve">niniejszej </w:t>
      </w:r>
      <w:r w:rsidR="004153FF" w:rsidRPr="00714960">
        <w:rPr>
          <w:rFonts w:ascii="Arial" w:eastAsia="Times New Roman" w:hAnsi="Arial" w:cs="Arial"/>
          <w:lang w:eastAsia="pl-PL"/>
        </w:rPr>
        <w:t>decyzji środowiskowej.</w:t>
      </w:r>
      <w:r w:rsidRPr="00714960">
        <w:rPr>
          <w:rFonts w:ascii="Arial" w:eastAsia="Times New Roman" w:hAnsi="Arial" w:cs="Arial"/>
          <w:lang w:eastAsia="pl-PL"/>
        </w:rPr>
        <w:t xml:space="preserve"> </w:t>
      </w:r>
    </w:p>
    <w:p w14:paraId="5FA64B65" w14:textId="3D781FA9" w:rsidR="004153FF" w:rsidRPr="00714960" w:rsidRDefault="00DC166D" w:rsidP="00714960">
      <w:pPr>
        <w:spacing w:after="0" w:line="281" w:lineRule="auto"/>
        <w:ind w:firstLine="708"/>
        <w:rPr>
          <w:rFonts w:ascii="Arial" w:eastAsia="Times New Roman" w:hAnsi="Arial" w:cs="Arial"/>
          <w:lang w:eastAsia="pl-PL"/>
        </w:rPr>
      </w:pPr>
      <w:r w:rsidRPr="00714960">
        <w:rPr>
          <w:rFonts w:ascii="Arial" w:eastAsia="Times New Roman" w:hAnsi="Arial" w:cs="Arial"/>
          <w:lang w:eastAsia="pl-PL"/>
        </w:rPr>
        <w:t xml:space="preserve">Regionalny Dyrektor Ochrony Środowiska w Szczecinie pismem </w:t>
      </w:r>
      <w:r w:rsidR="00C14136" w:rsidRPr="00714960">
        <w:rPr>
          <w:rFonts w:ascii="Arial" w:eastAsia="Times New Roman" w:hAnsi="Arial" w:cs="Arial"/>
          <w:lang w:eastAsia="pl-PL"/>
        </w:rPr>
        <w:t xml:space="preserve">z dnia </w:t>
      </w:r>
      <w:r w:rsidR="00E44CC8">
        <w:rPr>
          <w:rFonts w:ascii="Arial" w:eastAsia="Times New Roman" w:hAnsi="Arial" w:cs="Arial"/>
          <w:lang w:eastAsia="pl-PL"/>
        </w:rPr>
        <w:t>22 października</w:t>
      </w:r>
      <w:r w:rsidR="00C14136" w:rsidRPr="00714960">
        <w:rPr>
          <w:rFonts w:ascii="Arial" w:eastAsia="Times New Roman" w:hAnsi="Arial" w:cs="Arial"/>
          <w:lang w:eastAsia="pl-PL"/>
        </w:rPr>
        <w:t xml:space="preserve"> 2021 r. </w:t>
      </w:r>
      <w:r w:rsidRPr="00714960">
        <w:rPr>
          <w:rFonts w:ascii="Arial" w:eastAsia="Times New Roman" w:hAnsi="Arial" w:cs="Arial"/>
          <w:lang w:eastAsia="pl-PL"/>
        </w:rPr>
        <w:t>znak WST-K.4220.</w:t>
      </w:r>
      <w:r w:rsidR="00E44CC8">
        <w:rPr>
          <w:rFonts w:ascii="Arial" w:eastAsia="Times New Roman" w:hAnsi="Arial" w:cs="Arial"/>
          <w:lang w:eastAsia="pl-PL"/>
        </w:rPr>
        <w:t>353</w:t>
      </w:r>
      <w:r w:rsidRPr="00714960">
        <w:rPr>
          <w:rFonts w:ascii="Arial" w:eastAsia="Times New Roman" w:hAnsi="Arial" w:cs="Arial"/>
          <w:lang w:eastAsia="pl-PL"/>
        </w:rPr>
        <w:t>.202</w:t>
      </w:r>
      <w:r w:rsidR="0016008B" w:rsidRPr="00714960">
        <w:rPr>
          <w:rFonts w:ascii="Arial" w:eastAsia="Times New Roman" w:hAnsi="Arial" w:cs="Arial"/>
          <w:lang w:eastAsia="pl-PL"/>
        </w:rPr>
        <w:t>1</w:t>
      </w:r>
      <w:r w:rsidRPr="00714960">
        <w:rPr>
          <w:rFonts w:ascii="Arial" w:eastAsia="Times New Roman" w:hAnsi="Arial" w:cs="Arial"/>
          <w:lang w:eastAsia="pl-PL"/>
        </w:rPr>
        <w:t>.</w:t>
      </w:r>
      <w:r w:rsidR="0016008B" w:rsidRPr="00714960">
        <w:rPr>
          <w:rFonts w:ascii="Arial" w:eastAsia="Times New Roman" w:hAnsi="Arial" w:cs="Arial"/>
          <w:lang w:eastAsia="pl-PL"/>
        </w:rPr>
        <w:t>AW</w:t>
      </w:r>
      <w:r w:rsidR="00E44CC8">
        <w:rPr>
          <w:rFonts w:ascii="Arial" w:eastAsia="Times New Roman" w:hAnsi="Arial" w:cs="Arial"/>
          <w:lang w:eastAsia="pl-PL"/>
        </w:rPr>
        <w:t>.2</w:t>
      </w:r>
      <w:r w:rsidRPr="00714960">
        <w:rPr>
          <w:rFonts w:ascii="Arial" w:eastAsia="Times New Roman" w:hAnsi="Arial" w:cs="Arial"/>
          <w:lang w:eastAsia="pl-PL"/>
        </w:rPr>
        <w:t xml:space="preserve"> wyraził opinię, że dla przedsięwzięcia polegającego na  </w:t>
      </w:r>
      <w:r w:rsidR="00E13AAA">
        <w:rPr>
          <w:rFonts w:ascii="Arial" w:eastAsia="Times New Roman" w:hAnsi="Arial" w:cs="Arial"/>
          <w:lang w:eastAsia="pl-PL"/>
        </w:rPr>
        <w:t>b</w:t>
      </w:r>
      <w:r w:rsidR="00C14136" w:rsidRPr="00714960">
        <w:rPr>
          <w:rFonts w:ascii="Arial" w:hAnsi="Arial" w:cs="Arial"/>
        </w:rPr>
        <w:t>udowie</w:t>
      </w:r>
      <w:r w:rsidR="00E13AAA">
        <w:rPr>
          <w:rFonts w:ascii="Arial" w:hAnsi="Arial" w:cs="Arial"/>
        </w:rPr>
        <w:t xml:space="preserve"> f</w:t>
      </w:r>
      <w:r w:rsidR="00E13AAA" w:rsidRPr="005A2148">
        <w:rPr>
          <w:rFonts w:ascii="Arial" w:hAnsi="Arial" w:cs="Arial"/>
        </w:rPr>
        <w:t>arm</w:t>
      </w:r>
      <w:r w:rsidR="00E13AAA">
        <w:rPr>
          <w:rFonts w:ascii="Arial" w:hAnsi="Arial" w:cs="Arial"/>
        </w:rPr>
        <w:t>y</w:t>
      </w:r>
      <w:r w:rsidR="00E13AAA" w:rsidRPr="005A2148">
        <w:rPr>
          <w:rFonts w:ascii="Arial" w:hAnsi="Arial" w:cs="Arial"/>
        </w:rPr>
        <w:t xml:space="preserve"> fotowoltaiczn</w:t>
      </w:r>
      <w:r w:rsidR="00E13AAA">
        <w:rPr>
          <w:rFonts w:ascii="Arial" w:hAnsi="Arial" w:cs="Arial"/>
        </w:rPr>
        <w:t>ej</w:t>
      </w:r>
      <w:r w:rsidR="00E13AAA" w:rsidRPr="005A2148">
        <w:rPr>
          <w:rFonts w:ascii="Arial" w:hAnsi="Arial" w:cs="Arial"/>
        </w:rPr>
        <w:t xml:space="preserve"> Wietrzno</w:t>
      </w:r>
      <w:r w:rsidR="00E13AAA" w:rsidRPr="005A2148">
        <w:rPr>
          <w:rFonts w:ascii="Arial" w:hAnsi="Arial" w:cs="Arial"/>
          <w:iCs/>
        </w:rPr>
        <w:t>” o mocy do 140 MW, zlokalizowanej na dz. nr 35, 9/6, 56/1, 216/2, 53 obręb Wietrzno, gm. Polanów</w:t>
      </w:r>
      <w:r w:rsidRPr="00714960">
        <w:rPr>
          <w:rFonts w:ascii="Arial" w:eastAsia="Times New Roman" w:hAnsi="Arial" w:cs="Arial"/>
          <w:lang w:eastAsia="pl-PL"/>
        </w:rPr>
        <w:t>, istnieje konieczność przeprowadzenia oceny oddziaływania na środowisko</w:t>
      </w:r>
      <w:r w:rsidR="00C14136" w:rsidRPr="00714960">
        <w:rPr>
          <w:rFonts w:ascii="Arial" w:eastAsia="Times New Roman" w:hAnsi="Arial" w:cs="Arial"/>
          <w:lang w:eastAsia="pl-PL"/>
        </w:rPr>
        <w:t xml:space="preserve"> i ustalił zakres raportu ooś, w myśl art. 66 ustawy ooś.</w:t>
      </w:r>
    </w:p>
    <w:p w14:paraId="6F2247E5" w14:textId="5232C6D1" w:rsidR="00A71CE8" w:rsidRDefault="00216EC2" w:rsidP="00714960">
      <w:pPr>
        <w:spacing w:after="0" w:line="281" w:lineRule="auto"/>
        <w:ind w:firstLine="708"/>
        <w:rPr>
          <w:rFonts w:ascii="Arial" w:hAnsi="Arial" w:cs="Arial"/>
        </w:rPr>
      </w:pPr>
      <w:r w:rsidRPr="00F20E30">
        <w:rPr>
          <w:rFonts w:ascii="Arial" w:hAnsi="Arial" w:cs="Arial"/>
        </w:rPr>
        <w:t xml:space="preserve">W myśl art. 64 ust. 1 pkt 1 ustawy ooś, obowiązek przeprowadzenia oceny oddziaływania planowanych przedsięwzięć mogących potencjalnie znacząco oddziaływać na środowisko, o których mowa w art. 59 ust. 1 pkt 2 ustawy ooś, stwierdza w drodze postanowienia, organ właściwy do wydania decyzji o środowiskowych uwarunkowaniach. </w:t>
      </w:r>
      <w:r w:rsidR="000424AF" w:rsidRPr="00F20E30">
        <w:rPr>
          <w:rFonts w:ascii="Arial" w:hAnsi="Arial" w:cs="Arial"/>
        </w:rPr>
        <w:t>Burmistrz Polanowa postanowieniem z dnia</w:t>
      </w:r>
      <w:r w:rsidR="00927EC8" w:rsidRPr="00F20E30">
        <w:rPr>
          <w:rFonts w:ascii="Arial" w:hAnsi="Arial" w:cs="Arial"/>
        </w:rPr>
        <w:t xml:space="preserve"> </w:t>
      </w:r>
      <w:r w:rsidR="00E13AAA">
        <w:rPr>
          <w:rFonts w:ascii="Arial" w:hAnsi="Arial" w:cs="Arial"/>
        </w:rPr>
        <w:t>10 listopada</w:t>
      </w:r>
      <w:r w:rsidR="00714960">
        <w:rPr>
          <w:rFonts w:ascii="Arial" w:hAnsi="Arial" w:cs="Arial"/>
        </w:rPr>
        <w:t xml:space="preserve"> 2021</w:t>
      </w:r>
      <w:r w:rsidR="00927EC8" w:rsidRPr="00F20E30">
        <w:rPr>
          <w:rFonts w:ascii="Arial" w:hAnsi="Arial" w:cs="Arial"/>
        </w:rPr>
        <w:t xml:space="preserve"> </w:t>
      </w:r>
      <w:r w:rsidR="00833B75" w:rsidRPr="00F20E30">
        <w:rPr>
          <w:rFonts w:ascii="Arial" w:hAnsi="Arial" w:cs="Arial"/>
        </w:rPr>
        <w:t xml:space="preserve">r. znak: </w:t>
      </w:r>
      <w:r w:rsidR="00714960">
        <w:rPr>
          <w:rFonts w:ascii="Arial" w:hAnsi="Arial" w:cs="Arial"/>
        </w:rPr>
        <w:t>GNR.I.6220.</w:t>
      </w:r>
      <w:r w:rsidR="00E13AAA">
        <w:rPr>
          <w:rFonts w:ascii="Arial" w:hAnsi="Arial" w:cs="Arial"/>
        </w:rPr>
        <w:t>10</w:t>
      </w:r>
      <w:r w:rsidR="00714960">
        <w:rPr>
          <w:rFonts w:ascii="Arial" w:hAnsi="Arial" w:cs="Arial"/>
        </w:rPr>
        <w:t>.2021.</w:t>
      </w:r>
      <w:r w:rsidR="00E13AAA">
        <w:rPr>
          <w:rFonts w:ascii="Arial" w:hAnsi="Arial" w:cs="Arial"/>
        </w:rPr>
        <w:t>5</w:t>
      </w:r>
      <w:r w:rsidR="000424AF" w:rsidRPr="00F20E30">
        <w:rPr>
          <w:rFonts w:ascii="Arial" w:hAnsi="Arial" w:cs="Arial"/>
        </w:rPr>
        <w:t xml:space="preserve"> </w:t>
      </w:r>
      <w:r w:rsidR="002E0271" w:rsidRPr="00F20E30">
        <w:rPr>
          <w:rFonts w:ascii="Arial" w:hAnsi="Arial" w:cs="Arial"/>
        </w:rPr>
        <w:t>stwierdził potrzebę</w:t>
      </w:r>
      <w:r w:rsidR="000424AF" w:rsidRPr="00F20E30">
        <w:rPr>
          <w:rFonts w:ascii="Arial" w:hAnsi="Arial" w:cs="Arial"/>
        </w:rPr>
        <w:t xml:space="preserve"> </w:t>
      </w:r>
      <w:r w:rsidR="000424AF" w:rsidRPr="00714960">
        <w:rPr>
          <w:rFonts w:ascii="Arial" w:hAnsi="Arial" w:cs="Arial"/>
        </w:rPr>
        <w:t>przeprowadzenia oceny oddziaływania na środowisko planowanego przedsięwzięcia pn.:</w:t>
      </w:r>
      <w:r w:rsidR="00A71CE8" w:rsidRPr="00714960">
        <w:rPr>
          <w:rFonts w:ascii="Arial" w:hAnsi="Arial" w:cs="Arial"/>
        </w:rPr>
        <w:t xml:space="preserve"> </w:t>
      </w:r>
      <w:r w:rsidR="00833B75" w:rsidRPr="00714960">
        <w:rPr>
          <w:rFonts w:ascii="Arial" w:hAnsi="Arial" w:cs="Arial"/>
        </w:rPr>
        <w:t>„</w:t>
      </w:r>
      <w:r w:rsidR="00E13AAA" w:rsidRPr="005A2148">
        <w:rPr>
          <w:rFonts w:ascii="Arial" w:hAnsi="Arial" w:cs="Arial"/>
        </w:rPr>
        <w:t>Farma fotowoltaiczna Wietrzno</w:t>
      </w:r>
      <w:r w:rsidR="00E13AAA" w:rsidRPr="005A2148">
        <w:rPr>
          <w:rFonts w:ascii="Arial" w:hAnsi="Arial" w:cs="Arial"/>
          <w:iCs/>
        </w:rPr>
        <w:t>”</w:t>
      </w:r>
      <w:r w:rsidR="00E13AAA">
        <w:rPr>
          <w:rFonts w:ascii="Arial" w:hAnsi="Arial" w:cs="Arial"/>
          <w:iCs/>
        </w:rPr>
        <w:t>.</w:t>
      </w:r>
    </w:p>
    <w:p w14:paraId="49CD5749" w14:textId="39DF8AA1" w:rsidR="00A2195C" w:rsidRPr="00A2195C" w:rsidRDefault="00A2195C" w:rsidP="00A2195C">
      <w:pPr>
        <w:spacing w:after="0" w:line="281" w:lineRule="auto"/>
        <w:ind w:firstLine="708"/>
        <w:rPr>
          <w:rStyle w:val="alb"/>
          <w:rFonts w:ascii="Arial" w:hAnsi="Arial" w:cs="Arial"/>
        </w:rPr>
      </w:pPr>
      <w:r w:rsidRPr="00A2195C">
        <w:rPr>
          <w:rStyle w:val="alb"/>
          <w:rFonts w:ascii="Arial" w:hAnsi="Arial" w:cs="Arial"/>
        </w:rPr>
        <w:t xml:space="preserve">W dniu </w:t>
      </w:r>
      <w:r w:rsidR="00E13AAA">
        <w:rPr>
          <w:rStyle w:val="alb"/>
          <w:rFonts w:ascii="Arial" w:hAnsi="Arial" w:cs="Arial"/>
        </w:rPr>
        <w:t>26 listopada</w:t>
      </w:r>
      <w:r w:rsidRPr="00A2195C">
        <w:rPr>
          <w:rStyle w:val="alb"/>
          <w:rFonts w:ascii="Arial" w:hAnsi="Arial" w:cs="Arial"/>
        </w:rPr>
        <w:t xml:space="preserve"> 2021 r. wnioskodawca  za pośrednictwem pełnomocnika przedłożył raport o oddziaływaniu planowanego przedsięwzięcia na środowisko. </w:t>
      </w:r>
    </w:p>
    <w:p w14:paraId="659A5699" w14:textId="12ABC235" w:rsidR="00A2195C" w:rsidRPr="00A2195C" w:rsidRDefault="00A2195C" w:rsidP="00A2195C">
      <w:pPr>
        <w:spacing w:after="0" w:line="281" w:lineRule="auto"/>
        <w:rPr>
          <w:rFonts w:ascii="Arial" w:hAnsi="Arial" w:cs="Arial"/>
        </w:rPr>
      </w:pPr>
      <w:r w:rsidRPr="00A2195C">
        <w:rPr>
          <w:rStyle w:val="alb"/>
          <w:rFonts w:ascii="Arial" w:hAnsi="Arial" w:cs="Arial"/>
        </w:rPr>
        <w:tab/>
        <w:t xml:space="preserve">Burmistrz Polanowa, zgodnie z art. 77 ust. 1 ustawy ooś pismem z dnia </w:t>
      </w:r>
      <w:r w:rsidR="00E13AAA">
        <w:rPr>
          <w:rStyle w:val="alb"/>
          <w:rFonts w:ascii="Arial" w:hAnsi="Arial" w:cs="Arial"/>
        </w:rPr>
        <w:t>11 stycznia 2022</w:t>
      </w:r>
      <w:r w:rsidRPr="00A2195C">
        <w:rPr>
          <w:rStyle w:val="alb"/>
          <w:rFonts w:ascii="Arial" w:hAnsi="Arial" w:cs="Arial"/>
        </w:rPr>
        <w:t xml:space="preserve"> r. zwrócił się do Regionalnego Dyrektora Ochrony Środowiska, WST w</w:t>
      </w:r>
      <w:r>
        <w:rPr>
          <w:rStyle w:val="alb"/>
          <w:rFonts w:ascii="Arial" w:hAnsi="Arial" w:cs="Arial"/>
        </w:rPr>
        <w:t> </w:t>
      </w:r>
      <w:r w:rsidRPr="00A2195C">
        <w:rPr>
          <w:rStyle w:val="alb"/>
          <w:rFonts w:ascii="Arial" w:hAnsi="Arial" w:cs="Arial"/>
        </w:rPr>
        <w:t>Koszalinie oraz do Państwowego Powiatowego Inspektora Sanitarnego w Koszalinie z</w:t>
      </w:r>
      <w:r>
        <w:rPr>
          <w:rStyle w:val="alb"/>
          <w:rFonts w:ascii="Arial" w:hAnsi="Arial" w:cs="Arial"/>
        </w:rPr>
        <w:t> </w:t>
      </w:r>
      <w:r w:rsidRPr="00A2195C">
        <w:rPr>
          <w:rStyle w:val="alb"/>
          <w:rFonts w:ascii="Arial" w:hAnsi="Arial" w:cs="Arial"/>
        </w:rPr>
        <w:t>wnioskiem o</w:t>
      </w:r>
      <w:r w:rsidR="00E13AAA">
        <w:rPr>
          <w:rStyle w:val="alb"/>
          <w:rFonts w:ascii="Arial" w:hAnsi="Arial" w:cs="Arial"/>
        </w:rPr>
        <w:t> </w:t>
      </w:r>
      <w:r w:rsidRPr="00A2195C">
        <w:rPr>
          <w:rStyle w:val="alb"/>
          <w:rFonts w:ascii="Arial" w:hAnsi="Arial" w:cs="Arial"/>
        </w:rPr>
        <w:t xml:space="preserve">uzgodnienie warunków realizacji przedsięwzięcia polegającego na </w:t>
      </w:r>
      <w:r w:rsidRPr="00A2195C">
        <w:rPr>
          <w:rFonts w:ascii="Arial" w:hAnsi="Arial" w:cs="Arial"/>
        </w:rPr>
        <w:t xml:space="preserve">budowie </w:t>
      </w:r>
      <w:r w:rsidR="00E13AAA">
        <w:rPr>
          <w:rFonts w:ascii="Arial" w:hAnsi="Arial" w:cs="Arial"/>
        </w:rPr>
        <w:t>‘farmy fotowoltaicznej Wietrzno”.</w:t>
      </w:r>
    </w:p>
    <w:p w14:paraId="6CF90592" w14:textId="7E689B0D" w:rsidR="00A2195C" w:rsidRPr="00A2195C" w:rsidRDefault="00A2195C" w:rsidP="00A2195C">
      <w:pPr>
        <w:spacing w:after="0" w:line="281" w:lineRule="auto"/>
        <w:ind w:firstLine="708"/>
        <w:rPr>
          <w:rFonts w:ascii="Arial" w:hAnsi="Arial" w:cs="Arial"/>
        </w:rPr>
      </w:pPr>
      <w:r w:rsidRPr="00A2195C">
        <w:rPr>
          <w:rFonts w:ascii="Arial" w:hAnsi="Arial" w:cs="Arial"/>
        </w:rPr>
        <w:t xml:space="preserve">Regionalny Dyrektor Ochrony Środowiska w Szczecinie postanowieniem z dnia </w:t>
      </w:r>
      <w:r w:rsidR="001B194C">
        <w:rPr>
          <w:rFonts w:ascii="Arial" w:hAnsi="Arial" w:cs="Arial"/>
        </w:rPr>
        <w:t>26 sierpnia</w:t>
      </w:r>
      <w:r w:rsidRPr="00A2195C">
        <w:rPr>
          <w:rFonts w:ascii="Arial" w:hAnsi="Arial" w:cs="Arial"/>
        </w:rPr>
        <w:t xml:space="preserve"> 2022 r. znak: WST-K.4221.</w:t>
      </w:r>
      <w:r w:rsidR="00DC6EDA">
        <w:rPr>
          <w:rFonts w:ascii="Arial" w:hAnsi="Arial" w:cs="Arial"/>
        </w:rPr>
        <w:t>3</w:t>
      </w:r>
      <w:r w:rsidRPr="00A2195C">
        <w:rPr>
          <w:rFonts w:ascii="Arial" w:hAnsi="Arial" w:cs="Arial"/>
        </w:rPr>
        <w:t>.202</w:t>
      </w:r>
      <w:r w:rsidR="00DC6EDA">
        <w:rPr>
          <w:rFonts w:ascii="Arial" w:hAnsi="Arial" w:cs="Arial"/>
        </w:rPr>
        <w:t>2</w:t>
      </w:r>
      <w:r w:rsidRPr="00A2195C">
        <w:rPr>
          <w:rFonts w:ascii="Arial" w:hAnsi="Arial" w:cs="Arial"/>
        </w:rPr>
        <w:t>.AW.5 uzgodnił realizację przedsięwzięcia i</w:t>
      </w:r>
      <w:r w:rsidR="002D7001">
        <w:rPr>
          <w:rFonts w:ascii="Arial" w:hAnsi="Arial" w:cs="Arial"/>
        </w:rPr>
        <w:t> </w:t>
      </w:r>
      <w:r w:rsidRPr="00A2195C">
        <w:rPr>
          <w:rFonts w:ascii="Arial" w:hAnsi="Arial" w:cs="Arial"/>
        </w:rPr>
        <w:t>jednocześnie określił warunki realizacji inwestycji, wskazane w sentencji niniejszej decyzji.</w:t>
      </w:r>
    </w:p>
    <w:p w14:paraId="2C3D0494" w14:textId="1E0B0EEC" w:rsidR="00DC6EDA" w:rsidRPr="000B63CB" w:rsidRDefault="00DC6EDA" w:rsidP="00DC6EDA">
      <w:pPr>
        <w:spacing w:after="0"/>
        <w:ind w:firstLine="708"/>
        <w:rPr>
          <w:rFonts w:ascii="Arial" w:eastAsia="Calibri" w:hAnsi="Arial" w:cs="Arial"/>
          <w:bCs/>
        </w:rPr>
      </w:pPr>
      <w:r w:rsidRPr="000B63CB">
        <w:rPr>
          <w:rFonts w:ascii="Arial" w:eastAsia="Times New Roman" w:hAnsi="Arial" w:cs="Arial"/>
          <w:lang w:eastAsia="pl-PL"/>
        </w:rPr>
        <w:t>Państwowy Powiatowy Inspektor Sanitarny w Koszalinie nie wyraził opinii</w:t>
      </w:r>
      <w:r>
        <w:rPr>
          <w:rFonts w:ascii="Arial" w:eastAsia="Times New Roman" w:hAnsi="Arial" w:cs="Arial"/>
          <w:lang w:eastAsia="pl-PL"/>
        </w:rPr>
        <w:t xml:space="preserve">, po przedłożeniu przez tut. organ raportu ooś, </w:t>
      </w:r>
      <w:r w:rsidRPr="000B63CB">
        <w:rPr>
          <w:rFonts w:ascii="Arial" w:eastAsia="Times New Roman" w:hAnsi="Arial" w:cs="Arial"/>
          <w:lang w:eastAsia="pl-PL"/>
        </w:rPr>
        <w:t>co zgodnie z art. 78 ust. 4 ustawy ooś, traktuje się jako brak zastrzeżeń.</w:t>
      </w:r>
    </w:p>
    <w:p w14:paraId="51FDBE4E" w14:textId="63B35811" w:rsidR="00DC6EDA" w:rsidRDefault="008B711A" w:rsidP="00A2195C">
      <w:pPr>
        <w:spacing w:after="0" w:line="281" w:lineRule="auto"/>
        <w:rPr>
          <w:rFonts w:ascii="Arial" w:hAnsi="Arial" w:cs="Arial"/>
          <w:iCs/>
        </w:rPr>
      </w:pPr>
      <w:r w:rsidRPr="00A2195C">
        <w:rPr>
          <w:rFonts w:ascii="Arial" w:hAnsi="Arial" w:cs="Arial"/>
          <w:b/>
        </w:rPr>
        <w:tab/>
      </w:r>
      <w:r w:rsidR="003C2ED9" w:rsidRPr="003C2ED9">
        <w:rPr>
          <w:rFonts w:ascii="Arial" w:hAnsi="Arial" w:cs="Arial"/>
          <w:bCs/>
        </w:rPr>
        <w:t>Przedmiotowe przedsięwzięcia będzie polegało</w:t>
      </w:r>
      <w:r w:rsidR="003C2ED9">
        <w:rPr>
          <w:rFonts w:ascii="Arial" w:hAnsi="Arial" w:cs="Arial"/>
          <w:bCs/>
        </w:rPr>
        <w:t xml:space="preserve"> na budowie farmy fotowoltaicznej o mocy do 140 MW wraz z infrastrukturą towarzyszącą, na terenie dz. nr </w:t>
      </w:r>
      <w:r w:rsidR="003C2ED9" w:rsidRPr="005A2148">
        <w:rPr>
          <w:rFonts w:ascii="Arial" w:hAnsi="Arial" w:cs="Arial"/>
          <w:iCs/>
        </w:rPr>
        <w:t>35, 9/6, 56/1, 216/2, 53 obręb Wietrzno, gm. Polanów.</w:t>
      </w:r>
      <w:r w:rsidR="003C2ED9">
        <w:rPr>
          <w:rFonts w:ascii="Arial" w:hAnsi="Arial" w:cs="Arial"/>
          <w:iCs/>
        </w:rPr>
        <w:t xml:space="preserve"> W ramach planowanego przedsięwzięcia przewiduje się montaż paneli fotowoltaicznych (jedno- lub dwustronnych) o łącznej mocy do 140 MW mocowanych na konstrukcjach wsporczych, posadowionych bezpośrednio na gruncie. Dopuszcza się zastosowanie systemów nadążnych, tzw. „tracker’ów”. Zamontowane panele fotowoltaiczne będą miały na celu dokonanie konwersji energii promieniowania słonecznego na energię elektryczną. W celu przekształcenia energii z prądu stałego na prąd zmienny planuje się zastosowanie inwerterów (do 2100 szt.). Następnie energia przekazywana będzie do transformatorów. Przewiduje się zastosowanie stacji transformatorowych nn/SN (do 140 </w:t>
      </w:r>
      <w:r w:rsidR="003C2ED9">
        <w:rPr>
          <w:rFonts w:ascii="Arial" w:hAnsi="Arial" w:cs="Arial"/>
          <w:iCs/>
        </w:rPr>
        <w:lastRenderedPageBreak/>
        <w:t>szt.), w których zostaną umieszczone transformatory suche (żywiczne) lub olejowe. Ponadto w ramach przedsięwzięcia zaprojektowano stację SN/WN, która składać się będzie z:</w:t>
      </w:r>
      <w:r w:rsidR="00806AFD">
        <w:rPr>
          <w:rFonts w:ascii="Arial" w:hAnsi="Arial" w:cs="Arial"/>
          <w:iCs/>
        </w:rPr>
        <w:t> </w:t>
      </w:r>
      <w:r w:rsidR="003C2ED9">
        <w:rPr>
          <w:rFonts w:ascii="Arial" w:hAnsi="Arial" w:cs="Arial"/>
          <w:iCs/>
        </w:rPr>
        <w:t xml:space="preserve">napowietrznego pola transformatorowego rozdzielni WN, stanowiska transformatora, zespołu uziemiającego, dławika, baterii kondensatorów równoległych, budynku technicznego </w:t>
      </w:r>
      <w:r w:rsidR="007C2D74">
        <w:rPr>
          <w:rFonts w:ascii="Arial" w:hAnsi="Arial" w:cs="Arial"/>
          <w:iCs/>
        </w:rPr>
        <w:t>z wnętrzową rozdzielnią SN i kanalizacją odolejania z systemu rozsączkowania. W ramach inwestycji planuje  się również posadowienie kontenerowych magazynów energii w liczbie do 140 szt. Przewiduje się także realizację: instalacji solarnej prądu stałego, trójfazowej instalacji elektrycznej prądu przemiennego, układu pomiarowo-rozliczeniowego w miejscu dostarczenia/odbioru energii elektrycznej, układów pomiarowo-kontrolnych na zaciskach systemu, ochrony odgromowej i przeciwprzepięciowej, drogi wewnętrznej oraz ogrodzenia.</w:t>
      </w:r>
    </w:p>
    <w:p w14:paraId="3AB99EEE" w14:textId="7FE9EF8A" w:rsidR="007C2D74" w:rsidRDefault="007C2D74" w:rsidP="00A2195C">
      <w:pPr>
        <w:spacing w:after="0" w:line="281" w:lineRule="auto"/>
        <w:rPr>
          <w:rFonts w:ascii="Arial" w:hAnsi="Arial" w:cs="Arial"/>
          <w:iCs/>
        </w:rPr>
      </w:pPr>
      <w:r>
        <w:rPr>
          <w:rFonts w:ascii="Arial" w:hAnsi="Arial" w:cs="Arial"/>
          <w:iCs/>
        </w:rPr>
        <w:tab/>
        <w:t xml:space="preserve">Całkowita powierzchnia działek inwestycyjnych wynosi ok. 149,26 ha, natomiast powierzchnia zajęta pod przedmiotowe przedsięwzięcia osiągnie ok. 110 ha. Z informacji będących w posiadaniu tut. organu wynika, że w obrębie działek inwestycyjnych występują następują klasoużytki: grunty orne (RIIIb, RIVa, </w:t>
      </w:r>
      <w:r w:rsidR="00395F3C">
        <w:rPr>
          <w:rFonts w:ascii="Arial" w:hAnsi="Arial" w:cs="Arial"/>
          <w:iCs/>
        </w:rPr>
        <w:t xml:space="preserve">RIVb, RV, RVI), pastwiska trwałe (psIV, PsV, PsVI), łąki trwałe (ŁV), grunty zadrzewione i zakrzewione na użytkach rolnych (Lzr-PsIV, Lzr-RIVb), lasy (LsIV), nieużytki (N) oraz grunty rolne zabudowane (Br-PsV, Br-RIVa). </w:t>
      </w:r>
      <w:r w:rsidR="00651E29">
        <w:rPr>
          <w:rFonts w:ascii="Arial" w:hAnsi="Arial" w:cs="Arial"/>
          <w:iCs/>
        </w:rPr>
        <w:t>W większości teren inwestycji wykorzystywany był rolniczo, pod uprawę zbóż (żyto, owies) oraz odłogowane grunty orne z łubinem żółtym. Ponadto w obrębie obszaru zainwestowania stwierdzono występowanie pospolitych roślin segetalnych i ruderalnych. Biorąc powyższe pod uwagę, projektowana instalacja zostanie usytuowana wyłącznie w granicach gruntów dotychczas użytkowanych rolniczo, poza terenami cennymi przyrodniczo, obejmującymi lasy, skupiska drzew i krzewów, grunty pokryte wodami oraz zabudowanymi gruntami rolnymi</w:t>
      </w:r>
      <w:r w:rsidR="00221616">
        <w:rPr>
          <w:rFonts w:ascii="Arial" w:hAnsi="Arial" w:cs="Arial"/>
          <w:iCs/>
        </w:rPr>
        <w:t>, zgodnie z planem zagospodarowania przedłożonym tut. organowi wraz z pismem z dnia 08 lipca 2022 r. Powyższe wskazano jako warunek realizacji inwestycji.</w:t>
      </w:r>
    </w:p>
    <w:p w14:paraId="4C976F47" w14:textId="0031076E" w:rsidR="00221616" w:rsidRDefault="00221616" w:rsidP="00A2195C">
      <w:pPr>
        <w:spacing w:after="0" w:line="281" w:lineRule="auto"/>
        <w:rPr>
          <w:rFonts w:ascii="Arial" w:hAnsi="Arial" w:cs="Arial"/>
          <w:iCs/>
        </w:rPr>
      </w:pPr>
      <w:r>
        <w:rPr>
          <w:rFonts w:ascii="Arial" w:hAnsi="Arial" w:cs="Arial"/>
          <w:iCs/>
        </w:rPr>
        <w:tab/>
        <w:t xml:space="preserve">W otoczeniu obszaru zainwestowania występują głównie tereny leśne, z dominacją sosny zwyczajnej, grunty rolne oraz zabudowa mieszkaniowa w obrębie Wietrzno. Teren inwestycyjny nie jest objęty miejscowym planem zagospodarowania przestrzennego. Etap realizacji inwestycji związany będzie z typową emisją akustyczną i emisją zanieczyszczeń do powietrza charakterystyczną dla prac budowlanych, wynikająca z transportu materiałów oraz pracy urządzeń i maszyn. Niemniej jednak prace budowlane będą prowadzone wyłącznie w porze dziennej, w godzinach </w:t>
      </w:r>
      <w:r w:rsidR="008E5477">
        <w:rPr>
          <w:rFonts w:ascii="Arial" w:hAnsi="Arial" w:cs="Arial"/>
          <w:iCs/>
        </w:rPr>
        <w:t>6:00-22:00, co wskazano jako warunek realizacji przedsięwzięcia. Prace ziemne nie będą wymagały przeprowadzenie głębokich i szerokoprzestrzennych wykopów. Ścieki bytowe gromadzone będą w przenośnych sanitariatach, a następnie przekazywane uprawnionym podmiotom. Wytwarzane w trakcie realizacji przedsięwzięcia odpady będą magazynowane selektywnie, w wyznaczonym miejscu</w:t>
      </w:r>
      <w:r w:rsidR="000D686E">
        <w:rPr>
          <w:rFonts w:ascii="Arial" w:hAnsi="Arial" w:cs="Arial"/>
          <w:iCs/>
        </w:rPr>
        <w:t>, a następnie przekazywane uprawnionym podmiotom. Natomiast magazynowanie olejów, smarów i materiałów niezbędnych do eksploatacji i konserwacji sprzętu, a także tankowanie pojazdów realizowane będzie poza terenem inwestycji. Ponadto plac budowy zostanie wyposażony w sorbenty przeznaczone do neutralizacji ewentualnych wycieków substancji ropopochodnych. Podsumowując, oddziaływania na etapie realizacji przedmiotowej inwestycji będą miały charakter lokalny, okresowy, odwracalny i ustąpią po zakończeniu prac związanych z budową przedmiotowej farmy fotowoltaicznej.</w:t>
      </w:r>
    </w:p>
    <w:p w14:paraId="73F6C141" w14:textId="04EC20E7" w:rsidR="000D686E" w:rsidRDefault="000D686E" w:rsidP="00A2195C">
      <w:pPr>
        <w:spacing w:after="0" w:line="281" w:lineRule="auto"/>
        <w:rPr>
          <w:rFonts w:ascii="Arial" w:hAnsi="Arial" w:cs="Arial"/>
          <w:iCs/>
        </w:rPr>
      </w:pPr>
      <w:r>
        <w:rPr>
          <w:rFonts w:ascii="Arial" w:hAnsi="Arial" w:cs="Arial"/>
          <w:iCs/>
        </w:rPr>
        <w:tab/>
        <w:t xml:space="preserve">Źródłem emisji hałasu na etapie funkcjonowania przedsięwzięcia będą transformatory nn/SN, które usytuowane zostaną wewnątrz kontenerowych stacji transformatorowych, co ograniczy poziom hałasu emitowanego przez ww. urządzenia. W ramach przedmiotowej inwestycji wykonanych zostanie do 140 stacji transformatorowych. Emisję hałasu powodować będzie również praca stacji transformatorowej SN/WN. Ponadto źródłem emisji akustycznej na terenie projektowanego przedsięwzięcia będą magazyny energii (do 140 szt.) </w:t>
      </w:r>
      <w:r>
        <w:rPr>
          <w:rFonts w:ascii="Arial" w:hAnsi="Arial" w:cs="Arial"/>
          <w:iCs/>
        </w:rPr>
        <w:lastRenderedPageBreak/>
        <w:t xml:space="preserve">oraz inwertery (do 2100 szt.). Z kolei chłodzenie paneli fotowoltaicznych odbywać się będzie w sposób naturalny, przez obieg powietrza atmosferycznego. </w:t>
      </w:r>
    </w:p>
    <w:p w14:paraId="71B6E70D" w14:textId="6718DAA9" w:rsidR="000D686E" w:rsidRDefault="000D686E" w:rsidP="00A2195C">
      <w:pPr>
        <w:spacing w:after="0" w:line="281" w:lineRule="auto"/>
        <w:rPr>
          <w:rFonts w:ascii="Arial" w:hAnsi="Arial" w:cs="Arial"/>
          <w:iCs/>
        </w:rPr>
      </w:pPr>
      <w:r>
        <w:rPr>
          <w:rFonts w:ascii="Arial" w:hAnsi="Arial" w:cs="Arial"/>
          <w:iCs/>
        </w:rPr>
        <w:tab/>
        <w:t>Najbliżej położone tereny podlegające ochronie akustycznej zlokalizowane są w granicach działek nr 216/2, 45/2, 9/8, 55/5, 89, 86/5 obręb Wietrzno, gm. Polanów</w:t>
      </w:r>
      <w:r w:rsidR="00A564F7">
        <w:rPr>
          <w:rFonts w:ascii="Arial" w:hAnsi="Arial" w:cs="Arial"/>
          <w:iCs/>
        </w:rPr>
        <w:t xml:space="preserve">, w odległości od ok. 40 m do ok. 190 m od miejsca realizacji inwestycji. Na potrzeby przeprowadzenia analizy propagacji hałasu przyjęto, że oddziaływania w zakresie emisji akustycznej na etapie eksploatacji przedmiotowego przedsięwzięcia będą tożsame, zarówno w porze dnia, jak i nocy. </w:t>
      </w:r>
    </w:p>
    <w:p w14:paraId="3F896454" w14:textId="00ED6836" w:rsidR="00A564F7" w:rsidRDefault="00A564F7" w:rsidP="00A2195C">
      <w:pPr>
        <w:spacing w:after="0" w:line="281" w:lineRule="auto"/>
        <w:rPr>
          <w:rFonts w:ascii="Arial" w:hAnsi="Arial" w:cs="Arial"/>
          <w:iCs/>
        </w:rPr>
      </w:pPr>
      <w:r>
        <w:rPr>
          <w:rFonts w:ascii="Arial" w:hAnsi="Arial" w:cs="Arial"/>
          <w:iCs/>
        </w:rPr>
        <w:tab/>
        <w:t>W wyniku analizy przedstawionych obliczeń wraz z prezentacja graficzna rozkładu izolinii hałasu stwierdza się, że projektowane przedsięwzięcie nie spowoduje przekroczenia dopuszczalnych poziomów hałasu w środowisku względem najbliżej położonych terenów podlegających ochronie akustycznej. Ponadto zgodnie z uzupełnieniem do raportu ooś, przedłożonym tut. organowi</w:t>
      </w:r>
      <w:r w:rsidR="00B87D8E">
        <w:rPr>
          <w:rFonts w:ascii="Arial" w:hAnsi="Arial" w:cs="Arial"/>
          <w:iCs/>
        </w:rPr>
        <w:t xml:space="preserve"> aneksem do raportu ooś z dnia 29 kwietnia 2022 r., stacja transformatorowa SN/WN zostanie zlokalizowana minimum 70 m od terenów chronionych akustycznie. W związku z powyższym eksploatacja projektowanej instalacji nie powinna powodować uciążliwości dla mieszkańców sąsiednich terenów. </w:t>
      </w:r>
    </w:p>
    <w:p w14:paraId="2EC3865B" w14:textId="4E8C5890" w:rsidR="00B87D8E" w:rsidRDefault="00B87D8E" w:rsidP="00A2195C">
      <w:pPr>
        <w:spacing w:after="0" w:line="281" w:lineRule="auto"/>
        <w:rPr>
          <w:rFonts w:ascii="Arial" w:hAnsi="Arial" w:cs="Arial"/>
          <w:iCs/>
        </w:rPr>
      </w:pPr>
      <w:r>
        <w:rPr>
          <w:rFonts w:ascii="Arial" w:hAnsi="Arial" w:cs="Arial"/>
          <w:iCs/>
        </w:rPr>
        <w:tab/>
        <w:t xml:space="preserve">Funkcjonowanie przedmiotowej instalacji nie będzie źródłem emisji substancji  powodujących zanieczyszczenie atmosfery. Emisja taka, na minimalnym poziomie, wynikać będzie jedynie z konieczności wykonywania przeglądów i czyszczenia instalacji, związanej z ewentualnym dojazdem pojazdów serwisowych. Tym samym, nie przewiduje się oddziaływania planowanej inwestycji na zmiany lub nasilenie zmian klimatu. Poza tym instalacje fotowoltaiczne to inwestycje proekologiczne, korzystające z odnawialnych zasobów środowiska, które przyczyniają się do redukcji emisji gazów cieplarnianych wytwarzanych przez energetykę konwencjonalną. </w:t>
      </w:r>
    </w:p>
    <w:p w14:paraId="792E7AFA" w14:textId="24095CA9" w:rsidR="00B87D8E" w:rsidRDefault="00B87D8E" w:rsidP="00A2195C">
      <w:pPr>
        <w:spacing w:after="0" w:line="281" w:lineRule="auto"/>
        <w:rPr>
          <w:rFonts w:ascii="Arial" w:hAnsi="Arial" w:cs="Arial"/>
          <w:iCs/>
        </w:rPr>
      </w:pPr>
      <w:r>
        <w:rPr>
          <w:rFonts w:ascii="Arial" w:hAnsi="Arial" w:cs="Arial"/>
          <w:iCs/>
        </w:rPr>
        <w:tab/>
        <w:t xml:space="preserve">Planowane stacje transformatorowe nn/SN, stacja SN/WN, inwertery oraz magazyny energii będą źródłem pól elektrycznych i magnetycznych o częstotliwości 50 Hz. Zgodnie z rozporządzeniem Ministra Zdrowia z dnia 17 grudnia 2019 r. w sprawie dopuszczalnych poziomów pól elektromagnetycznych w środowisku (Dz. U. z 2019 r. poz. 2448), dopuszczalny poziom pola elektromagnetycznego o częstotliwości 50 Hz nie powinien przekraczać w miejscach dostępnych </w:t>
      </w:r>
      <w:r w:rsidR="00723DF9">
        <w:rPr>
          <w:rFonts w:ascii="Arial" w:hAnsi="Arial" w:cs="Arial"/>
          <w:iCs/>
        </w:rPr>
        <w:t>dla ludzi wartości granicznej 10kV/m – natężenie pola elektrycznego, 60 A/m – natężenie pola magnetycznego.</w:t>
      </w:r>
    </w:p>
    <w:p w14:paraId="1634903F" w14:textId="11C80329" w:rsidR="00723DF9" w:rsidRDefault="00723DF9" w:rsidP="00A2195C">
      <w:pPr>
        <w:spacing w:after="0" w:line="281" w:lineRule="auto"/>
        <w:rPr>
          <w:rFonts w:ascii="Arial" w:hAnsi="Arial" w:cs="Arial"/>
          <w:iCs/>
        </w:rPr>
      </w:pPr>
      <w:r>
        <w:rPr>
          <w:rFonts w:ascii="Arial" w:hAnsi="Arial" w:cs="Arial"/>
          <w:iCs/>
        </w:rPr>
        <w:tab/>
        <w:t xml:space="preserve">Z przedłożonej dokumentacji wynika, że najwyższa wartość pola elektrycznego wytwarzanego w związku z funkcjonowaniem stacji transformatorowej SN/WN wystąpi bezpośrednio pod przewodami roboczymi i wyniesie 4,16 kV/m. Niemniej jednak, główny punkt odbioru energii zostanie zlokalizowany w oddaleniu od istniejącej zabudowy (minimum 370 m), a także ogrodzony i zabezpieczony przed dostępem osób trzecich. Z kolei maksymalna wartość pola magnetycznego wyniesie 11,71 A/m i w żadnym punkcie nie osiągnie poziomu 60 A/m. Ponadto umieszczenie stacji transformatorowych w zabudowie kontenerowej znacząco ograniczy oddziaływanie w zakresie emisji pól magnetycznych. Z kolei poziom pola magnetycznego pochodzącego od części stałoprądowej inwertera będzie zbliżony do pola generowanego </w:t>
      </w:r>
      <w:r w:rsidR="00B25212">
        <w:rPr>
          <w:rFonts w:ascii="Arial" w:hAnsi="Arial" w:cs="Arial"/>
          <w:iCs/>
        </w:rPr>
        <w:t>przez kable doprowadzające, przy czym odległość inwerterów od zabudowań wyniesie minimum 50 m. Natomiast linie kablowe zostaną ułożone bezpośrednio w ziemi. Biorąc powyższe pod uwagę, eksploatacja przedmiotowej elektrowni słonecznej nie wpłynie na pogorszenie klimatu elektromagnetycznego środowiska i nie spowoduje przekroczenia dopuszczalnych natężeń pola magnetycznego i pola elektrycznego w środowisku, określonych w rozporządzeniu Ministra Zdrowia z dnia 17 grudnia 2019 r. w</w:t>
      </w:r>
      <w:r w:rsidR="00CB7D3A">
        <w:rPr>
          <w:rFonts w:ascii="Arial" w:hAnsi="Arial" w:cs="Arial"/>
          <w:iCs/>
        </w:rPr>
        <w:t> </w:t>
      </w:r>
      <w:r w:rsidR="00B25212">
        <w:rPr>
          <w:rFonts w:ascii="Arial" w:hAnsi="Arial" w:cs="Arial"/>
          <w:iCs/>
        </w:rPr>
        <w:t>sprawie dopuszczalnych poziomów pól elektromagnetycznych w środowisku (Dz. U. z</w:t>
      </w:r>
      <w:r w:rsidR="00806AFD">
        <w:rPr>
          <w:rFonts w:ascii="Arial" w:hAnsi="Arial" w:cs="Arial"/>
          <w:iCs/>
        </w:rPr>
        <w:t> </w:t>
      </w:r>
      <w:r w:rsidR="00B25212">
        <w:rPr>
          <w:rFonts w:ascii="Arial" w:hAnsi="Arial" w:cs="Arial"/>
          <w:iCs/>
        </w:rPr>
        <w:t>2019 r. poz. 2448).</w:t>
      </w:r>
    </w:p>
    <w:p w14:paraId="0D936605" w14:textId="3CCE0CEC" w:rsidR="00B25212" w:rsidRDefault="00B25212" w:rsidP="00A2195C">
      <w:pPr>
        <w:spacing w:after="0" w:line="281" w:lineRule="auto"/>
        <w:rPr>
          <w:rFonts w:ascii="Arial" w:hAnsi="Arial" w:cs="Arial"/>
          <w:iCs/>
        </w:rPr>
      </w:pPr>
      <w:r>
        <w:rPr>
          <w:rFonts w:ascii="Arial" w:hAnsi="Arial" w:cs="Arial"/>
          <w:iCs/>
        </w:rPr>
        <w:lastRenderedPageBreak/>
        <w:tab/>
        <w:t xml:space="preserve">Eksploatacja projektowanej instalacji nie wpłynie również negatywnie na środowisko gruntowo-wodne. Zastosowanie misy olejowej mogącej pomieścić całą zawartość oleju znajdującego się w transformatorze oraz umieszczenie do w stacji transformatorowej, w przypadku transformatora olejowego, niweluje ryzyko zanieczyszczenia środowiska gruntowo-wodnego substancjami ropopochodnymi. Ponadto czyszczenie paneli fotowoltaicznych odbywać się będzie z wykorzystaniem czystej wody, bez dodatku detergentów, co wskazano jako warunek realizacji przedsięwzięcia, Wody opadowo-roztopowe będą wsiąkały bezpośrednio do gruntu. Podczas eksploatacji instalacji nie będą powstawały ścieki bytowe, ani technologiczne. </w:t>
      </w:r>
    </w:p>
    <w:p w14:paraId="47D286FC" w14:textId="5DB246DD" w:rsidR="00B25212" w:rsidRDefault="00B25212" w:rsidP="00A2195C">
      <w:pPr>
        <w:spacing w:after="0" w:line="281" w:lineRule="auto"/>
        <w:rPr>
          <w:rFonts w:ascii="Arial" w:hAnsi="Arial" w:cs="Arial"/>
          <w:iCs/>
        </w:rPr>
      </w:pPr>
      <w:r>
        <w:rPr>
          <w:rFonts w:ascii="Arial" w:hAnsi="Arial" w:cs="Arial"/>
          <w:iCs/>
        </w:rPr>
        <w:tab/>
        <w:t xml:space="preserve">W miejscu realizacji inwestycji nie występują formy ochrony przyrody </w:t>
      </w:r>
      <w:r w:rsidR="00CB7D3A">
        <w:rPr>
          <w:rFonts w:ascii="Arial" w:hAnsi="Arial" w:cs="Arial"/>
          <w:iCs/>
        </w:rPr>
        <w:t>wymienione w ustawie z dnia 16 kwietnia 2004 r. o ochronie przyrody (Dz. U. z 2022 r. poz. 916 t.j.), takie jak: parki narodowe, rezerwaty przyrody, parki krajobrazowe, obszary chronionego krajobrazu, obszary Natura 2000, pomniki przyrody, stanowiska dokumentacyjne, użytki ekologiczne, zespoły przyrodniczo-krajobrazowe. Najbliżej położony obszar Natura 2000 („Dolina Radwi, Chocieli i Chotli” PLH320022) znajduje się w odległości ok. 255 m od granicy działki inwestycyjnej nr 9/6 obr. Wietrzno, w związku z czym nie przewiduje się negatywnego oddziaływania planowanego zamierzenia inwestycyjnego na cele i przedmioty ochrony tego obszaru.</w:t>
      </w:r>
    </w:p>
    <w:p w14:paraId="1B557629" w14:textId="70DB1604" w:rsidR="00CB7D3A" w:rsidRDefault="00CB7D3A" w:rsidP="00A2195C">
      <w:pPr>
        <w:spacing w:after="0" w:line="281" w:lineRule="auto"/>
        <w:rPr>
          <w:rFonts w:ascii="Arial" w:hAnsi="Arial" w:cs="Arial"/>
          <w:iCs/>
        </w:rPr>
      </w:pPr>
      <w:r>
        <w:rPr>
          <w:rFonts w:ascii="Arial" w:hAnsi="Arial" w:cs="Arial"/>
          <w:iCs/>
        </w:rPr>
        <w:tab/>
        <w:t xml:space="preserve">W trakcie badań terenowych przeprowadzonych na potrzeby sporządzenia dokumentacji przyrodniczej, w obrębie terenu inwestycji i w jego sąsiedztwie (do 200 m) stwierdzono występowanie 38 gatunków ptaków, tj.: bażant, błotniak stawowy, bogatka, cierniówka, czubatka, dymówka, dzięcioł duży, grzywacz, jerzyk, kos, kowalik, krogulec, kruk, krzyżówka, kukułka, kwiczoł, lerka, makolągwa, myszołów, piecuszek, piegża, pierwiosnek, pliszka siwa, pliszka żółta, potrzeszcz, przepiórka, rudzik, siniak, skowronek, słonka, sójka, sroka, szpak, śpiewak, świstunka leśna, trznadel, zięba, żuraw. </w:t>
      </w:r>
      <w:r w:rsidR="00252FB7">
        <w:rPr>
          <w:rFonts w:ascii="Arial" w:hAnsi="Arial" w:cs="Arial"/>
          <w:iCs/>
        </w:rPr>
        <w:t>Większość gatunków awifauny została zaobserwowana w obrębie terenów leśnych, znajdujących się w sąsiedztwie</w:t>
      </w:r>
      <w:r w:rsidR="008135E0">
        <w:rPr>
          <w:rFonts w:ascii="Arial" w:hAnsi="Arial" w:cs="Arial"/>
          <w:iCs/>
        </w:rPr>
        <w:t xml:space="preserve"> obszaru zainwestowania. </w:t>
      </w:r>
      <w:r w:rsidR="00863BC4">
        <w:rPr>
          <w:rFonts w:ascii="Arial" w:hAnsi="Arial" w:cs="Arial"/>
          <w:iCs/>
        </w:rPr>
        <w:t>Wśród gatunków ptaków zinwentaryzowanych w granicach przedmiotowych działek, jedynie potrzeszcz, skowronek i trznadel są prawdopodobnie lęgowe. Nadmienić należy, że błotniak stawowy został zaobserwowany w trakcie przelotu nad terenem inwestycyjnym.</w:t>
      </w:r>
    </w:p>
    <w:p w14:paraId="1FE87916" w14:textId="26E5C579" w:rsidR="00863BC4" w:rsidRDefault="00863BC4" w:rsidP="00A2195C">
      <w:pPr>
        <w:spacing w:after="0" w:line="281" w:lineRule="auto"/>
        <w:rPr>
          <w:rFonts w:ascii="Arial" w:hAnsi="Arial" w:cs="Arial"/>
          <w:iCs/>
        </w:rPr>
      </w:pPr>
      <w:r>
        <w:rPr>
          <w:rFonts w:ascii="Arial" w:hAnsi="Arial" w:cs="Arial"/>
          <w:iCs/>
        </w:rPr>
        <w:tab/>
        <w:t xml:space="preserve">Biorąc powyższe pod uwagę, w celu ograniczenia potencjalnego negatywnego oddziaływania inwestycji na awifaunę zobowiązano inwestora do podjęcia następujących działań. W przypadku rozpoczęcia i prowadzenia prac w okresie lęgowym ptaków, </w:t>
      </w:r>
      <w:r w:rsidR="00334DFF">
        <w:rPr>
          <w:rFonts w:ascii="Arial" w:hAnsi="Arial" w:cs="Arial"/>
          <w:iCs/>
        </w:rPr>
        <w:t>do robót można przystąpić wyłącznie po wyko</w:t>
      </w:r>
      <w:r w:rsidR="00226617">
        <w:rPr>
          <w:rFonts w:ascii="Arial" w:hAnsi="Arial" w:cs="Arial"/>
          <w:iCs/>
        </w:rPr>
        <w:t>na</w:t>
      </w:r>
      <w:r w:rsidR="00334DFF">
        <w:rPr>
          <w:rFonts w:ascii="Arial" w:hAnsi="Arial" w:cs="Arial"/>
          <w:iCs/>
        </w:rPr>
        <w:t>niu pod nadzorem ornit</w:t>
      </w:r>
      <w:r w:rsidR="00226617">
        <w:rPr>
          <w:rFonts w:ascii="Arial" w:hAnsi="Arial" w:cs="Arial"/>
          <w:iCs/>
        </w:rPr>
        <w:t xml:space="preserve">ologicznym przeglądu terenu pod katem jego zasiedlenia przez ptaki i potwierdzeniu braku stanowisk lęgowych. Na etapie eksploatacji instalacji teren pomiędzy panelami będzie stanowił </w:t>
      </w:r>
      <w:r w:rsidR="002F076E">
        <w:rPr>
          <w:rFonts w:ascii="Arial" w:hAnsi="Arial" w:cs="Arial"/>
          <w:iCs/>
        </w:rPr>
        <w:t xml:space="preserve">nadal powierzchnię biologicznie czynną. </w:t>
      </w:r>
      <w:r w:rsidR="00D81C66">
        <w:rPr>
          <w:rFonts w:ascii="Arial" w:hAnsi="Arial" w:cs="Arial"/>
          <w:iCs/>
        </w:rPr>
        <w:t>W przypadku konieczności mechanicznego wykaszania terenów pomiędzy panelami fotowoltaicznymi oraz mycia powierzchni paneli w okresie lęgowym awifauny, czynności te należy wykonywać po przeprowadzeniu przez eksperta przyrodnika przeglądu terenu pod kątem jego zasiedlenia przez ptaki i potwierdzeniu braku stanowisk lęgowych. Prace należy rozpoczynać od środkowej do zewnętrznej części farmy fotowoltaicznej. Nie przewiduje się również stosowania chemicznych środków ochrony roślin i nawozów sztucznych na etapie eksploatacji przedsięwzięcia. Jednocześnie w ramach przedmiotowego zamierzenia inwestycyjnego nie planuje się wycinki drzew i krzewów, ani ingerencji w tereny leśne. w celu zminimalizowania ryzyka oślepienia przelatujących ptaków przez powierzchnię paneli fotowoltaicznych, zostanie ona pokryta powłoką antyrefleksyjna. Dodatkowo w niniejszej decyzji, zobowiązano inwestora do wykonania ogrodzenia bez zakończeń w postaci ostrych elementów, takich jak kolce, czy drut kolczasty.</w:t>
      </w:r>
    </w:p>
    <w:p w14:paraId="57D57CAF" w14:textId="25CDEAE2" w:rsidR="00D81C66" w:rsidRDefault="00D81C66" w:rsidP="00A2195C">
      <w:pPr>
        <w:spacing w:after="0" w:line="281" w:lineRule="auto"/>
        <w:rPr>
          <w:rFonts w:ascii="Arial" w:hAnsi="Arial" w:cs="Arial"/>
          <w:iCs/>
        </w:rPr>
      </w:pPr>
      <w:r>
        <w:rPr>
          <w:rFonts w:ascii="Arial" w:hAnsi="Arial" w:cs="Arial"/>
          <w:iCs/>
        </w:rPr>
        <w:lastRenderedPageBreak/>
        <w:tab/>
        <w:t>Z przedłożonej dokumentacji wynika, iż w obrębie terenów leśnych, zlokalizowanych w sąsiedztwie terenu inwestycyjnego stwierdzono obecność żab jeziorkowych, żaby trawnej oraz jaszczurki zwinki. Zatem nie można wykluczyć przemieszczania się herpetofauny w obrębie obszaru zainwestowania. W związku z tym, podczas prowadzenia prac wszelkie pułapki antropogeniczne zostaną szczelnie zakryte. Jednocześnie prowadzone będą regularne kontrole w celu uwolnienia zwierząt, które mimo zastosowanych zabezpieczeń zostaną w nich uwięzione. Powyższe wskazano jako warunek realizacji przedsięwzięcia.</w:t>
      </w:r>
    </w:p>
    <w:p w14:paraId="67B8A329" w14:textId="66394C26" w:rsidR="00D81C66" w:rsidRDefault="00D81C66" w:rsidP="00A2195C">
      <w:pPr>
        <w:spacing w:after="0" w:line="281" w:lineRule="auto"/>
        <w:rPr>
          <w:rFonts w:ascii="Arial" w:hAnsi="Arial" w:cs="Arial"/>
          <w:iCs/>
        </w:rPr>
      </w:pPr>
      <w:r>
        <w:rPr>
          <w:rFonts w:ascii="Arial" w:hAnsi="Arial" w:cs="Arial"/>
          <w:iCs/>
        </w:rPr>
        <w:tab/>
        <w:t xml:space="preserve">teren inwestycji zlokalizowany jest w granicach korytarza ekologicznego pn. „Puszcza Koszalińska” (GKPn-18), umożliwiającego migrację roślin, zwierząt i grzybów. W trakcie badań terenowych przeprowadzonych na potrzeby sporządzenia inwentaryzacji </w:t>
      </w:r>
      <w:r w:rsidR="004E50EF">
        <w:rPr>
          <w:rFonts w:ascii="Arial" w:hAnsi="Arial" w:cs="Arial"/>
          <w:iCs/>
        </w:rPr>
        <w:t>przyrodniczej stwierdzono występowanie następujących gatunków ssaków: lis, sarna, dzik, zając szarak.</w:t>
      </w:r>
    </w:p>
    <w:p w14:paraId="3F2B39DA" w14:textId="24F1719E" w:rsidR="004E50EF" w:rsidRPr="003C2ED9" w:rsidRDefault="004E50EF" w:rsidP="00A2195C">
      <w:pPr>
        <w:spacing w:after="0" w:line="281" w:lineRule="auto"/>
        <w:rPr>
          <w:rFonts w:ascii="Arial" w:hAnsi="Arial" w:cs="Arial"/>
          <w:bCs/>
        </w:rPr>
      </w:pPr>
      <w:r>
        <w:rPr>
          <w:rFonts w:ascii="Arial" w:hAnsi="Arial" w:cs="Arial"/>
          <w:iCs/>
        </w:rPr>
        <w:tab/>
        <w:t>Biorąc pod uwagę fakt, iż migracja zwierząt zachodzi przede wszystkim w obrębie kompleksów leśnych, a także wzdłuż cieków wodnych można założyć, iż lokalne migracje fauny w dalszym ciągu odbywać się będą w obszarze rozległego kompleksu leśnego, położonego w sąsiedztwie miejsca realizacji przedmiotowej farmy fotowoltaicznej. Nie bez znaczenia pozostaje również fakt, że pola uprawne, w obrębie których zaplanowano posadowienie przedmiotowej instalacji, są odgrodzone od terenów leśnych (od strony południowej, zachodniej i północnej) metalową siatką, co aktualnie wyklucza migrację zwierząt na tym obszarze. Dodatkowo w ramach wnioskowanego przedsięwzięcia zaplanowano odsunięcie projektowanej instalacji, w tym ogrodzenia od terenów leśnych na odległość minimum 4 m, co umożliwi utworzenie strefy ekotonowej (część przestrzeni ekosystemu leśnego na styku z innymi ekosystemami, pozostającą pod określonym wpływem oddziaływań, zjawisk i procesów, zachodzących w tych innych ekosystemach i odwrotnie).</w:t>
      </w:r>
    </w:p>
    <w:p w14:paraId="0D677221" w14:textId="683CA262" w:rsidR="00DC6EDA" w:rsidRDefault="00476CD5" w:rsidP="00A2195C">
      <w:pPr>
        <w:spacing w:after="0" w:line="281" w:lineRule="auto"/>
        <w:rPr>
          <w:rFonts w:ascii="Arial" w:hAnsi="Arial" w:cs="Arial"/>
          <w:bCs/>
        </w:rPr>
      </w:pPr>
      <w:r>
        <w:rPr>
          <w:rFonts w:ascii="Arial" w:hAnsi="Arial" w:cs="Arial"/>
          <w:b/>
        </w:rPr>
        <w:tab/>
      </w:r>
      <w:r>
        <w:rPr>
          <w:rFonts w:ascii="Arial" w:hAnsi="Arial" w:cs="Arial"/>
          <w:bCs/>
        </w:rPr>
        <w:t>Natomiast w celu umożliwienia dalszego wykorzystywania terenu inwestycji na etapie eksploatacji przedsięwzięcia przez mniejsze zwierzęta zobowiązano inwestora do pozostawienia przestrzeni pomiędzy ogrodzeniem, a gruntem, wynoszącej minimum 20 cm.</w:t>
      </w:r>
    </w:p>
    <w:p w14:paraId="792E7665" w14:textId="2966EFBF" w:rsidR="00476CD5" w:rsidRDefault="00476CD5" w:rsidP="00A2195C">
      <w:pPr>
        <w:spacing w:after="0" w:line="281" w:lineRule="auto"/>
        <w:rPr>
          <w:rFonts w:ascii="Arial" w:hAnsi="Arial" w:cs="Arial"/>
          <w:bCs/>
        </w:rPr>
      </w:pPr>
      <w:r>
        <w:rPr>
          <w:rFonts w:ascii="Arial" w:hAnsi="Arial" w:cs="Arial"/>
          <w:bCs/>
        </w:rPr>
        <w:tab/>
        <w:t>Biorąc powyższe pod uwagę, realizacja przedmiotowej inwestycji nie powinna negatywnie wpłynąć na migrację zwierząt oraz drożność korytarza ekologicznego pn. „Puszcza Koszalińska” (GKPn-18).</w:t>
      </w:r>
    </w:p>
    <w:p w14:paraId="7C8E4375" w14:textId="2427DAD4" w:rsidR="00E40ED4" w:rsidRDefault="00476CD5" w:rsidP="00A2195C">
      <w:pPr>
        <w:spacing w:after="0" w:line="281" w:lineRule="auto"/>
        <w:rPr>
          <w:rFonts w:ascii="Arial" w:hAnsi="Arial" w:cs="Arial"/>
          <w:bCs/>
        </w:rPr>
      </w:pPr>
      <w:r>
        <w:rPr>
          <w:rFonts w:ascii="Arial" w:hAnsi="Arial" w:cs="Arial"/>
          <w:bCs/>
        </w:rPr>
        <w:tab/>
      </w:r>
      <w:r w:rsidR="00E40ED4">
        <w:rPr>
          <w:rFonts w:ascii="Arial" w:hAnsi="Arial" w:cs="Arial"/>
          <w:bCs/>
        </w:rPr>
        <w:t>Uwzględniając powyższe nie przewiduje się negatywnego oddziaływania na bioróżnorodność analizowanego terenu.</w:t>
      </w:r>
    </w:p>
    <w:p w14:paraId="2802C53E" w14:textId="67B541A7" w:rsidR="00056803" w:rsidRPr="00DF4D48" w:rsidRDefault="00056803" w:rsidP="00A2195C">
      <w:pPr>
        <w:spacing w:after="0" w:line="281" w:lineRule="auto"/>
        <w:rPr>
          <w:rFonts w:ascii="Arial" w:hAnsi="Arial" w:cs="Arial"/>
          <w:bCs/>
        </w:rPr>
      </w:pPr>
      <w:r>
        <w:rPr>
          <w:rFonts w:ascii="Arial" w:hAnsi="Arial" w:cs="Arial"/>
          <w:bCs/>
        </w:rPr>
        <w:tab/>
        <w:t>Z przedłożonej dokumentacji wynika, iż najbliższa istniejąca farma fotowoltaiczna o</w:t>
      </w:r>
      <w:r w:rsidR="00E73B2B">
        <w:rPr>
          <w:rFonts w:ascii="Arial" w:hAnsi="Arial" w:cs="Arial"/>
          <w:bCs/>
        </w:rPr>
        <w:t> </w:t>
      </w:r>
      <w:r>
        <w:rPr>
          <w:rFonts w:ascii="Arial" w:hAnsi="Arial" w:cs="Arial"/>
          <w:bCs/>
        </w:rPr>
        <w:t xml:space="preserve">mocy do 1 MW zlokalizowana jest w odległości ok. </w:t>
      </w:r>
      <w:r w:rsidR="00A62698">
        <w:rPr>
          <w:rFonts w:ascii="Arial" w:hAnsi="Arial" w:cs="Arial"/>
          <w:bCs/>
        </w:rPr>
        <w:t xml:space="preserve">455 od granicy działki nr 53 obr. Wietrzno. Uwzględniając niewielką skalę ww. instalacji, nie przewiduje się istotnego zwiększenia oddziaływania akustycznego wynikającego z funkcjonowania </w:t>
      </w:r>
      <w:r w:rsidR="009212CD">
        <w:rPr>
          <w:rFonts w:ascii="Arial" w:hAnsi="Arial" w:cs="Arial"/>
          <w:bCs/>
        </w:rPr>
        <w:t xml:space="preserve">farmy fotowoltaicznej objętej przedmiotowym wnioskiem. </w:t>
      </w:r>
      <w:r w:rsidR="00DD749B">
        <w:rPr>
          <w:rFonts w:ascii="Arial" w:hAnsi="Arial" w:cs="Arial"/>
          <w:bCs/>
        </w:rPr>
        <w:t xml:space="preserve"> </w:t>
      </w:r>
      <w:r w:rsidR="00E857EA">
        <w:rPr>
          <w:rFonts w:ascii="Arial" w:hAnsi="Arial" w:cs="Arial"/>
          <w:bCs/>
        </w:rPr>
        <w:t>Ponadto z uwagi na znaczną odległość dzielącą analizowane przedsięwzięcia nie powinno dojść do ograniczenia migracji zwierząt. Tym bardziej, iż w sąsiedztwie  wnioskowanej farmy fotowoltaicznej występują niezabudowane grunty rolne, które mogą być w dalszym ciągu</w:t>
      </w:r>
      <w:r w:rsidR="00B0470F">
        <w:rPr>
          <w:rFonts w:ascii="Arial" w:hAnsi="Arial" w:cs="Arial"/>
          <w:bCs/>
        </w:rPr>
        <w:t xml:space="preserve"> wykorzystywane przez zwierzęta. Natomiast kolejna, planowana farma fotowoltaiczna zlokalizowana jest w odległości 1,45 km od obszaru zainwestowania, z związku z czym nie przewiduje się </w:t>
      </w:r>
      <w:r w:rsidR="00B0470F" w:rsidRPr="00DF4D48">
        <w:rPr>
          <w:rFonts w:ascii="Arial" w:hAnsi="Arial" w:cs="Arial"/>
          <w:bCs/>
        </w:rPr>
        <w:t>kumulacji oddziaływań.</w:t>
      </w:r>
    </w:p>
    <w:p w14:paraId="48EEC97B" w14:textId="58615682" w:rsidR="00E40E51" w:rsidRPr="009D2B66" w:rsidRDefault="00DF4D48" w:rsidP="009D2B66">
      <w:pPr>
        <w:spacing w:after="0" w:line="281" w:lineRule="auto"/>
        <w:rPr>
          <w:rFonts w:ascii="Arial" w:hAnsi="Arial" w:cs="Arial"/>
          <w:bCs/>
        </w:rPr>
      </w:pPr>
      <w:r w:rsidRPr="00DF4D48">
        <w:rPr>
          <w:rFonts w:ascii="Arial" w:hAnsi="Arial" w:cs="Arial"/>
          <w:bCs/>
        </w:rPr>
        <w:tab/>
        <w:t xml:space="preserve">Realizacja </w:t>
      </w:r>
      <w:r>
        <w:rPr>
          <w:rFonts w:ascii="Arial" w:hAnsi="Arial" w:cs="Arial"/>
          <w:bCs/>
        </w:rPr>
        <w:t xml:space="preserve">planowanego zamierzenia inwestycyjnego w obrębie pól uprawnych spowoduje przekształcenie gruntów rolnych na tereny przemysłowe, co przyczyni się do zmian w lokalnym krajobrazie. Wysokość poszczególnych elementów projektowanej instalacji (w tym stacji transformatorowej SN/WN) wyniesie do 5 m. Na uwagę zasługuje fakt, </w:t>
      </w:r>
      <w:r>
        <w:rPr>
          <w:rFonts w:ascii="Arial" w:hAnsi="Arial" w:cs="Arial"/>
          <w:bCs/>
        </w:rPr>
        <w:lastRenderedPageBreak/>
        <w:t xml:space="preserve">że pomiędzy projektowaną instalacją, a istniejącą zabudową mieszkaniową zlokalizowaną na działkach nr 9/1, 89, 86/5, 45/2 obręb Wietrzno występują naturalne przesłony krajobrazowe, w postacie drzew i krzewów ograniczające widoczność instalacji. Dodatkowo w celu ograniczenia negatywnego oddziaływania projektowanej elektrowni słonecznej na walory krajobrazowe analizowanego obszaru zobowiązano wnioskodawcę do podjęcia następujących działań. Pomiędzy farmą fotowoltaiczną, planowaną do realizacji na działce nr 216/2 obręb Wietrzno, a zabudową mieszkaniową zlokalizowaną na tej samej działce wykonane zostaną nasadzenia roślinności z zastosowaniem sadzonek rodzimych gatunków drzew i krzewów, ograniczające widoczność instalacji, zgodnie z planem zagospodarowania terenu przedłożonych wraz z pismem z dnia 08.07.2022 r. Nasadzenia pasów zieleni izolacyjnej należy wykonać w pierwszym roku po zrealizowaniu </w:t>
      </w:r>
      <w:r w:rsidR="006662B2">
        <w:rPr>
          <w:rFonts w:ascii="Arial" w:hAnsi="Arial" w:cs="Arial"/>
          <w:bCs/>
        </w:rPr>
        <w:t>przedsięwzięcia, a przez kolejne lata, należy je pielęgnować, w celu zachowania ich podstawowej funkcji, czyli zmniejszenia widoczności instalacji w otoczeniu. Dodatkowo wszystkie obiekty kubaturowe będą zaprojektowane w kolorach neutralnych, najlepiej w odcieniach brązu, zieleni, szarości. W celu ograniczenia nadmiernego oświetlenia nocnego, spowodowanego przez sztuczne źródło, nałożono na inwestora warunek rezygnacji z ciągłego oświetlenia terenu farmy i ogrodzenia w porze nocnej. Biorąc powyższe pod uwagę nie przewiduje się negatywnego oddziaływania analizowanego przedsięwzięcia na walory krajobrazowe okolicznego terenu.</w:t>
      </w:r>
    </w:p>
    <w:p w14:paraId="7C21D92B" w14:textId="3995501D" w:rsidR="00A2195C" w:rsidRPr="009D2B66" w:rsidRDefault="00A2195C" w:rsidP="00A2195C">
      <w:pPr>
        <w:spacing w:after="0" w:line="281" w:lineRule="auto"/>
        <w:ind w:firstLine="708"/>
        <w:rPr>
          <w:rFonts w:ascii="Arial" w:hAnsi="Arial" w:cs="Arial"/>
        </w:rPr>
      </w:pPr>
      <w:r w:rsidRPr="00A2195C">
        <w:rPr>
          <w:rFonts w:ascii="Arial" w:hAnsi="Arial" w:cs="Arial"/>
        </w:rPr>
        <w:t xml:space="preserve">W toku postępowania, ze względu na szczegółowy oraz jednoznaczny opis planowanej do zastosowania technologii oraz stosowanych środków, mających na celu zmniejszenie negatywnego oddziaływania inwestycji na środowisko, nie stwierdzono konieczności przeprowadzenia ponownej oceny oddziaływania przedsięwzięcia na środowisko, w ramach postępowania w sprawie wydania decyzji, o których mowa w art. 72 ust. 1 pkt 1 „ustawy ooś”. Ze względu na lokalizację inwestycji w znacznym oddaleniu od granic państwa oraz przewidywany zasięg oddziaływania przedsięwzięcia nie wskazano na </w:t>
      </w:r>
      <w:r w:rsidRPr="009D2B66">
        <w:rPr>
          <w:rFonts w:ascii="Arial" w:hAnsi="Arial" w:cs="Arial"/>
        </w:rPr>
        <w:t>potrzebę przeprowadzenia postępowania w sprawie transgranicznego oddziaływania inwestycji na środowisko.</w:t>
      </w:r>
    </w:p>
    <w:p w14:paraId="66A0FC28" w14:textId="77777777" w:rsidR="0067358B" w:rsidRPr="009D2B66" w:rsidRDefault="00B63D5F" w:rsidP="00A2195C">
      <w:pPr>
        <w:spacing w:after="0" w:line="281" w:lineRule="auto"/>
        <w:rPr>
          <w:rFonts w:ascii="Arial" w:hAnsi="Arial" w:cs="Arial"/>
        </w:rPr>
      </w:pPr>
      <w:r w:rsidRPr="009D2B66">
        <w:rPr>
          <w:rFonts w:ascii="Arial" w:hAnsi="Arial" w:cs="Arial"/>
        </w:rPr>
        <w:tab/>
        <w:t>Przedmiotowe przedsięwzięcie zlokalizowane będzie</w:t>
      </w:r>
      <w:r w:rsidR="0067358B" w:rsidRPr="009D2B66">
        <w:rPr>
          <w:rFonts w:ascii="Arial" w:hAnsi="Arial" w:cs="Arial"/>
        </w:rPr>
        <w:t>:</w:t>
      </w:r>
    </w:p>
    <w:p w14:paraId="48F16568" w14:textId="1564DBA6" w:rsidR="00B63D5F" w:rsidRPr="009D2B66" w:rsidRDefault="00B63D5F" w:rsidP="00A2195C">
      <w:pPr>
        <w:pStyle w:val="Akapitzlist"/>
        <w:numPr>
          <w:ilvl w:val="0"/>
          <w:numId w:val="18"/>
        </w:numPr>
        <w:spacing w:after="0" w:line="281" w:lineRule="auto"/>
        <w:ind w:left="0" w:firstLine="0"/>
        <w:rPr>
          <w:rFonts w:ascii="Arial" w:hAnsi="Arial" w:cs="Arial"/>
          <w:b/>
        </w:rPr>
      </w:pPr>
      <w:r w:rsidRPr="009D2B66">
        <w:rPr>
          <w:rFonts w:ascii="Arial" w:hAnsi="Arial" w:cs="Arial"/>
        </w:rPr>
        <w:t>w obszarze jednolitej części wód podziemnych JCWPd GW60009, która charakteryzuje się dobrym stanem chemicznym i ilościowym i nie jest ona zagrożona ryzykiem nieosiągnięcia celów środowiskowych, określonych jako utrzymanie dobrego stanu chemicznego i dobrego stanu ilościowego</w:t>
      </w:r>
      <w:r w:rsidR="0067358B" w:rsidRPr="009D2B66">
        <w:rPr>
          <w:rFonts w:ascii="Arial" w:hAnsi="Arial" w:cs="Arial"/>
        </w:rPr>
        <w:t>;</w:t>
      </w:r>
    </w:p>
    <w:p w14:paraId="2F1F9311" w14:textId="75726BEB" w:rsidR="0067358B" w:rsidRPr="009D2B66" w:rsidRDefault="0067358B" w:rsidP="00DE1F40">
      <w:pPr>
        <w:pStyle w:val="Akapitzlist"/>
        <w:numPr>
          <w:ilvl w:val="0"/>
          <w:numId w:val="18"/>
        </w:numPr>
        <w:spacing w:after="0" w:line="281" w:lineRule="auto"/>
        <w:ind w:left="0" w:firstLine="0"/>
        <w:rPr>
          <w:rFonts w:ascii="Arial" w:hAnsi="Arial" w:cs="Arial"/>
          <w:b/>
        </w:rPr>
      </w:pPr>
      <w:r w:rsidRPr="009D2B66">
        <w:rPr>
          <w:rFonts w:ascii="Arial" w:hAnsi="Arial" w:cs="Arial"/>
        </w:rPr>
        <w:t>w obszarze jednolitej części wód po</w:t>
      </w:r>
      <w:r w:rsidR="00DE1F40" w:rsidRPr="009D2B66">
        <w:rPr>
          <w:rFonts w:ascii="Arial" w:hAnsi="Arial" w:cs="Arial"/>
        </w:rPr>
        <w:t>dziemnych JCWPd GW60010, która charakteryzuje się dobrym stanem chemicznym i ilościowym i nie jest ona zagrożona ryzykiem nieosiągnięcia celów środowiskowych, określonych jako utrzymanie dobrego stanu chemicznego i dobrego stanu ilościowego;</w:t>
      </w:r>
      <w:r w:rsidRPr="009D2B66">
        <w:rPr>
          <w:rFonts w:ascii="Arial" w:hAnsi="Arial" w:cs="Arial"/>
        </w:rPr>
        <w:t xml:space="preserve"> </w:t>
      </w:r>
    </w:p>
    <w:p w14:paraId="6433FEB2" w14:textId="11E957D2" w:rsidR="0067358B" w:rsidRPr="009D2B66" w:rsidRDefault="0067358B" w:rsidP="00A2195C">
      <w:pPr>
        <w:pStyle w:val="Akapitzlist"/>
        <w:numPr>
          <w:ilvl w:val="0"/>
          <w:numId w:val="18"/>
        </w:numPr>
        <w:spacing w:after="0" w:line="281" w:lineRule="auto"/>
        <w:ind w:left="0" w:firstLine="0"/>
        <w:rPr>
          <w:rFonts w:ascii="Arial" w:hAnsi="Arial" w:cs="Arial"/>
          <w:b/>
        </w:rPr>
      </w:pPr>
      <w:r w:rsidRPr="009D2B66">
        <w:rPr>
          <w:rFonts w:ascii="Arial" w:hAnsi="Arial" w:cs="Arial"/>
        </w:rPr>
        <w:t xml:space="preserve">w obszarze jednolitej części wód powierzchniowych </w:t>
      </w:r>
      <w:r w:rsidR="001E3CD8" w:rsidRPr="009D2B66">
        <w:rPr>
          <w:rFonts w:ascii="Arial" w:hAnsi="Arial" w:cs="Arial"/>
        </w:rPr>
        <w:t xml:space="preserve">JCWP </w:t>
      </w:r>
      <w:r w:rsidR="00DE1F40" w:rsidRPr="009D2B66">
        <w:rPr>
          <w:rFonts w:ascii="Arial" w:hAnsi="Arial" w:cs="Arial"/>
        </w:rPr>
        <w:t>Grabowa do Wielinki o kodzie RW6000174682.</w:t>
      </w:r>
      <w:r w:rsidR="001E3CD8" w:rsidRPr="009D2B66">
        <w:rPr>
          <w:rFonts w:ascii="Arial" w:hAnsi="Arial" w:cs="Arial"/>
        </w:rPr>
        <w:t xml:space="preserve"> JCWP charakteryzuje się silnie zmienioną częścią wód o </w:t>
      </w:r>
      <w:r w:rsidR="00DE1F40" w:rsidRPr="009D2B66">
        <w:rPr>
          <w:rFonts w:ascii="Arial" w:hAnsi="Arial" w:cs="Arial"/>
        </w:rPr>
        <w:t>umiarkowanym potencjale ekologicznym oraz stanem chemicznym określonym</w:t>
      </w:r>
      <w:r w:rsidR="001E3CD8" w:rsidRPr="009D2B66">
        <w:rPr>
          <w:rFonts w:ascii="Arial" w:hAnsi="Arial" w:cs="Arial"/>
        </w:rPr>
        <w:t xml:space="preserve"> jako poniżej stanu dobrego. Stan ogólny został określony jako zły, a ryzyko nieosiągnięcia celów środowiskowych jest niezagrożone. Celami środowiskowymi dla ww. JCWP są; osiągnięcie dobrego potencjału ekologicznego i dobrego stanu chemicznego</w:t>
      </w:r>
      <w:r w:rsidR="00DE1F40" w:rsidRPr="009D2B66">
        <w:rPr>
          <w:rFonts w:ascii="Arial" w:hAnsi="Arial" w:cs="Arial"/>
        </w:rPr>
        <w:t>;</w:t>
      </w:r>
    </w:p>
    <w:p w14:paraId="3FDACD82" w14:textId="1C83C752" w:rsidR="00DE1F40" w:rsidRPr="009D2B66" w:rsidRDefault="00DE1F40" w:rsidP="005A2148">
      <w:pPr>
        <w:pStyle w:val="Akapitzlist"/>
        <w:numPr>
          <w:ilvl w:val="0"/>
          <w:numId w:val="18"/>
        </w:numPr>
        <w:spacing w:after="0" w:line="281" w:lineRule="auto"/>
        <w:ind w:left="0" w:firstLine="0"/>
        <w:rPr>
          <w:rFonts w:ascii="Arial" w:hAnsi="Arial" w:cs="Arial"/>
          <w:b/>
        </w:rPr>
      </w:pPr>
      <w:r w:rsidRPr="009D2B66">
        <w:rPr>
          <w:rFonts w:ascii="Arial" w:hAnsi="Arial" w:cs="Arial"/>
        </w:rPr>
        <w:t>w obszarze jednolitej części wód powierzchniowych JCWP Radew do Chocieli</w:t>
      </w:r>
      <w:r w:rsidR="005A2148" w:rsidRPr="009D2B66">
        <w:rPr>
          <w:rFonts w:ascii="Arial" w:hAnsi="Arial" w:cs="Arial"/>
        </w:rPr>
        <w:t xml:space="preserve"> z jez. Kwiecko o kodzie RW60001844829. JCWP charakteryzuje się </w:t>
      </w:r>
      <w:r w:rsidRPr="009D2B66">
        <w:rPr>
          <w:rFonts w:ascii="Arial" w:hAnsi="Arial" w:cs="Arial"/>
        </w:rPr>
        <w:t xml:space="preserve"> która charakteryzuje si</w:t>
      </w:r>
      <w:r w:rsidR="005A2148" w:rsidRPr="009D2B66">
        <w:rPr>
          <w:rFonts w:ascii="Arial" w:hAnsi="Arial" w:cs="Arial"/>
        </w:rPr>
        <w:t>ę silnie zmienioną częścią wód o dobrym i powyżej dobrym potencjale ekologicznym oraz stanem chemicznym określonym jako poniżej stanu dobrego. Stan ogólny został określony jako zły, a</w:t>
      </w:r>
      <w:r w:rsidR="00806AFD">
        <w:rPr>
          <w:rFonts w:ascii="Arial" w:hAnsi="Arial" w:cs="Arial"/>
        </w:rPr>
        <w:t> </w:t>
      </w:r>
      <w:r w:rsidR="005A2148" w:rsidRPr="009D2B66">
        <w:rPr>
          <w:rFonts w:ascii="Arial" w:hAnsi="Arial" w:cs="Arial"/>
        </w:rPr>
        <w:t xml:space="preserve">ryzyko nieosiągnięcia celów środowiskowych jest niezagrożone. Celami środowiskowymi </w:t>
      </w:r>
      <w:r w:rsidR="005A2148" w:rsidRPr="009D2B66">
        <w:rPr>
          <w:rFonts w:ascii="Arial" w:hAnsi="Arial" w:cs="Arial"/>
        </w:rPr>
        <w:lastRenderedPageBreak/>
        <w:t>dla ww. JCWP są; osiągnięcie dobrego potencjału ekologicznego i dobrego stanu chemicznego.</w:t>
      </w:r>
    </w:p>
    <w:p w14:paraId="2A8D96C8" w14:textId="0646EEF3" w:rsidR="001E3CD8" w:rsidRPr="009D2B66" w:rsidRDefault="001E3CD8" w:rsidP="00A2195C">
      <w:pPr>
        <w:spacing w:after="0" w:line="281" w:lineRule="auto"/>
        <w:ind w:firstLine="708"/>
        <w:rPr>
          <w:rFonts w:ascii="Arial" w:hAnsi="Arial" w:cs="Arial"/>
        </w:rPr>
      </w:pPr>
      <w:r w:rsidRPr="009D2B66">
        <w:rPr>
          <w:rFonts w:ascii="Arial" w:hAnsi="Arial" w:cs="Arial"/>
        </w:rPr>
        <w:t xml:space="preserve">Inwestycja znajduje się poza strefami ochronnymi ujęć wody, poza obszarami ochronnymi zbiorników wód śródlądowych i GZWP oraz poza obszarem szczególnego zagrożenia powodzią. </w:t>
      </w:r>
    </w:p>
    <w:p w14:paraId="42D81DAB" w14:textId="78020650" w:rsidR="001E3CD8" w:rsidRPr="009D2B66" w:rsidRDefault="001E3CD8" w:rsidP="00A2195C">
      <w:pPr>
        <w:spacing w:after="0" w:line="281" w:lineRule="auto"/>
        <w:ind w:firstLine="708"/>
        <w:rPr>
          <w:rFonts w:ascii="Arial" w:hAnsi="Arial" w:cs="Arial"/>
        </w:rPr>
      </w:pPr>
      <w:r w:rsidRPr="009D2B66">
        <w:rPr>
          <w:rFonts w:ascii="Arial" w:hAnsi="Arial" w:cs="Arial"/>
        </w:rPr>
        <w:t xml:space="preserve">Mając zatem na uwadze zakres i charakter planowanego przedsięwzięcia tj., że inwestycja nie jest zlokalizowana na ciekach i nie wiąże się z wprowadzeniem ścieków bezpośrednio do wód i do ziemi, uznano, iż przedsięwzięcie nie narusza warunków określonych w Rozporządzeniu Nr 3/2014 Dyrektora Regionalnego Zarządu Gospodarki Wodnej w Szczecinie  z dnia 03 czerwca 2014 r. w sprawie ustalenia warunków korzystania z wód regionu wodnego Dolnej Odry i Pomorza Zachodniego (Dz. Urz. Woj. Zacho. 2014 r. poz. 2431). Ponadto realizacja przedsięwzięcia nie spowoduje istotnych zmian w funkcjonowaniu JCW, jak również nie wystąpią trwałe, negatywne zmiany biologiczne, hydromorfologiczne oraz fizykochemiczne wód tego obszaru, </w:t>
      </w:r>
      <w:r w:rsidRPr="009D2B66">
        <w:rPr>
          <w:rFonts w:ascii="Arial" w:eastAsia="Times New Roman" w:hAnsi="Arial" w:cs="Arial"/>
          <w:lang w:eastAsia="pl-PL"/>
        </w:rPr>
        <w:t>oraz zostanie utrzymany sposób użytkowania i zagospodarowania zlewni. Podczas realizacji przedsięwzięcia nie ulegnie zasadniczo zmiana sposobu regulacji stosunków wodnych na przedmiotowym obszarze. Przedsięwzięcie nie będzie oddziaływać negatywnie na potencjał ekologiczny i</w:t>
      </w:r>
      <w:r w:rsidR="0091011D" w:rsidRPr="009D2B66">
        <w:rPr>
          <w:rFonts w:ascii="Arial" w:eastAsia="Times New Roman" w:hAnsi="Arial" w:cs="Arial"/>
          <w:lang w:eastAsia="pl-PL"/>
        </w:rPr>
        <w:t> </w:t>
      </w:r>
      <w:r w:rsidRPr="009D2B66">
        <w:rPr>
          <w:rFonts w:ascii="Arial" w:eastAsia="Times New Roman" w:hAnsi="Arial" w:cs="Arial"/>
          <w:lang w:eastAsia="pl-PL"/>
        </w:rPr>
        <w:t>stan chemiczny wód na etapie realizacji i eksploatacji  przedsięwzięcia. Cel przedsięwzięcia nie narusza celu Ramowej Dyrektywy Wodnej.</w:t>
      </w:r>
    </w:p>
    <w:p w14:paraId="734EBC02" w14:textId="09D8AFEC" w:rsidR="009D2B66" w:rsidRPr="009D2B66" w:rsidRDefault="00B63D5F" w:rsidP="009D2B66">
      <w:pPr>
        <w:spacing w:after="0"/>
        <w:ind w:firstLine="567"/>
        <w:rPr>
          <w:rStyle w:val="alb"/>
          <w:rFonts w:ascii="Arial" w:eastAsia="Times New Roman" w:hAnsi="Arial" w:cs="Arial"/>
        </w:rPr>
      </w:pPr>
      <w:r w:rsidRPr="009D2B66">
        <w:rPr>
          <w:rFonts w:ascii="Arial" w:hAnsi="Arial" w:cs="Arial"/>
          <w:b/>
        </w:rPr>
        <w:tab/>
      </w:r>
      <w:r w:rsidR="00A2195C" w:rsidRPr="009D2B66">
        <w:rPr>
          <w:rFonts w:ascii="Arial" w:eastAsia="Times New Roman" w:hAnsi="Arial" w:cs="Arial"/>
        </w:rPr>
        <w:t>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JCWPd.</w:t>
      </w:r>
    </w:p>
    <w:p w14:paraId="094727C3" w14:textId="50ED387C" w:rsidR="009D2B66" w:rsidRPr="002015B3" w:rsidRDefault="00BE02CA" w:rsidP="002015B3">
      <w:pPr>
        <w:pStyle w:val="Akapitzlist"/>
        <w:spacing w:after="0" w:line="281" w:lineRule="auto"/>
        <w:ind w:left="0" w:firstLine="708"/>
        <w:rPr>
          <w:rStyle w:val="alb"/>
          <w:rFonts w:ascii="Arial" w:hAnsi="Arial" w:cs="Arial"/>
        </w:rPr>
      </w:pPr>
      <w:r w:rsidRPr="00A2195C">
        <w:rPr>
          <w:rStyle w:val="alb"/>
          <w:rFonts w:ascii="Arial" w:hAnsi="Arial" w:cs="Arial"/>
        </w:rPr>
        <w:t xml:space="preserve">W myśl art. 79 ust. 1 ustawy ooś, organ prowadzący postępowanie </w:t>
      </w:r>
      <w:r w:rsidR="00A2195C" w:rsidRPr="00A2195C">
        <w:rPr>
          <w:rStyle w:val="alb"/>
          <w:rFonts w:ascii="Arial" w:hAnsi="Arial" w:cs="Arial"/>
        </w:rPr>
        <w:t xml:space="preserve">dwukrotnie </w:t>
      </w:r>
      <w:r w:rsidRPr="00A2195C">
        <w:rPr>
          <w:rStyle w:val="alb"/>
          <w:rFonts w:ascii="Arial" w:hAnsi="Arial" w:cs="Arial"/>
        </w:rPr>
        <w:t>zapewnił możliwość udziału społeczeństwa w postępowaniu, wskazując w obwieszczeni</w:t>
      </w:r>
      <w:r w:rsidR="00A2195C" w:rsidRPr="00A2195C">
        <w:rPr>
          <w:rStyle w:val="alb"/>
          <w:rFonts w:ascii="Arial" w:hAnsi="Arial" w:cs="Arial"/>
        </w:rPr>
        <w:t>u</w:t>
      </w:r>
      <w:r w:rsidRPr="00A2195C">
        <w:rPr>
          <w:rStyle w:val="alb"/>
          <w:rFonts w:ascii="Arial" w:hAnsi="Arial" w:cs="Arial"/>
        </w:rPr>
        <w:t xml:space="preserve"> Burmistrza Polanowa </w:t>
      </w:r>
      <w:r w:rsidR="00A2195C" w:rsidRPr="00A2195C">
        <w:rPr>
          <w:rStyle w:val="alb"/>
          <w:rFonts w:ascii="Arial" w:hAnsi="Arial" w:cs="Arial"/>
        </w:rPr>
        <w:t xml:space="preserve">z dnia </w:t>
      </w:r>
      <w:r w:rsidR="009D2B66">
        <w:rPr>
          <w:rStyle w:val="alb"/>
          <w:rFonts w:ascii="Arial" w:hAnsi="Arial" w:cs="Arial"/>
        </w:rPr>
        <w:t>08 grudnia</w:t>
      </w:r>
      <w:r w:rsidR="00A2195C" w:rsidRPr="00A2195C">
        <w:rPr>
          <w:rStyle w:val="alb"/>
          <w:rFonts w:ascii="Arial" w:hAnsi="Arial" w:cs="Arial"/>
        </w:rPr>
        <w:t xml:space="preserve"> 2021 r </w:t>
      </w:r>
      <w:r w:rsidRPr="00A2195C">
        <w:rPr>
          <w:rStyle w:val="alb"/>
          <w:rFonts w:ascii="Arial" w:hAnsi="Arial" w:cs="Arial"/>
        </w:rPr>
        <w:t xml:space="preserve">znak: </w:t>
      </w:r>
      <w:r w:rsidR="00A2195C" w:rsidRPr="00A2195C">
        <w:rPr>
          <w:rStyle w:val="alb"/>
          <w:rFonts w:ascii="Arial" w:hAnsi="Arial" w:cs="Arial"/>
        </w:rPr>
        <w:t>GNR.I.6220.</w:t>
      </w:r>
      <w:r w:rsidR="009D2B66">
        <w:rPr>
          <w:rStyle w:val="alb"/>
          <w:rFonts w:ascii="Arial" w:hAnsi="Arial" w:cs="Arial"/>
        </w:rPr>
        <w:t>10</w:t>
      </w:r>
      <w:r w:rsidR="00A2195C" w:rsidRPr="00A2195C">
        <w:rPr>
          <w:rStyle w:val="alb"/>
          <w:rFonts w:ascii="Arial" w:hAnsi="Arial" w:cs="Arial"/>
        </w:rPr>
        <w:t>.2021.1</w:t>
      </w:r>
      <w:r w:rsidR="009D2B66">
        <w:rPr>
          <w:rStyle w:val="alb"/>
          <w:rFonts w:ascii="Arial" w:hAnsi="Arial" w:cs="Arial"/>
        </w:rPr>
        <w:t>1</w:t>
      </w:r>
      <w:r w:rsidR="00A2195C" w:rsidRPr="00A2195C">
        <w:rPr>
          <w:rStyle w:val="alb"/>
          <w:rFonts w:ascii="Arial" w:hAnsi="Arial" w:cs="Arial"/>
        </w:rPr>
        <w:t xml:space="preserve"> oraz w</w:t>
      </w:r>
      <w:r w:rsidR="0091011D">
        <w:rPr>
          <w:rStyle w:val="alb"/>
          <w:rFonts w:ascii="Arial" w:hAnsi="Arial" w:cs="Arial"/>
        </w:rPr>
        <w:t> </w:t>
      </w:r>
      <w:r w:rsidR="00A2195C" w:rsidRPr="00A2195C">
        <w:rPr>
          <w:rStyle w:val="alb"/>
          <w:rFonts w:ascii="Arial" w:hAnsi="Arial" w:cs="Arial"/>
        </w:rPr>
        <w:t xml:space="preserve">obwieszczeniu z dnia </w:t>
      </w:r>
      <w:r w:rsidR="009D2B66">
        <w:rPr>
          <w:rStyle w:val="alb"/>
          <w:rFonts w:ascii="Arial" w:hAnsi="Arial" w:cs="Arial"/>
        </w:rPr>
        <w:t>30 sierpnia</w:t>
      </w:r>
      <w:r w:rsidR="00A2195C" w:rsidRPr="00A2195C">
        <w:rPr>
          <w:rStyle w:val="alb"/>
          <w:rFonts w:ascii="Arial" w:hAnsi="Arial" w:cs="Arial"/>
        </w:rPr>
        <w:t xml:space="preserve"> 2022 r, znak: GNR.I.6220.</w:t>
      </w:r>
      <w:r w:rsidR="009D2B66">
        <w:rPr>
          <w:rStyle w:val="alb"/>
          <w:rFonts w:ascii="Arial" w:hAnsi="Arial" w:cs="Arial"/>
        </w:rPr>
        <w:t>10</w:t>
      </w:r>
      <w:r w:rsidR="00A2195C" w:rsidRPr="00A2195C">
        <w:rPr>
          <w:rStyle w:val="alb"/>
          <w:rFonts w:ascii="Arial" w:hAnsi="Arial" w:cs="Arial"/>
        </w:rPr>
        <w:t>.2021.2</w:t>
      </w:r>
      <w:r w:rsidR="009D2B66">
        <w:rPr>
          <w:rStyle w:val="alb"/>
          <w:rFonts w:ascii="Arial" w:hAnsi="Arial" w:cs="Arial"/>
        </w:rPr>
        <w:t>3</w:t>
      </w:r>
      <w:r w:rsidR="00A2195C" w:rsidRPr="00A2195C">
        <w:rPr>
          <w:rStyle w:val="alb"/>
          <w:rFonts w:ascii="Arial" w:hAnsi="Arial" w:cs="Arial"/>
        </w:rPr>
        <w:t xml:space="preserve"> </w:t>
      </w:r>
      <w:r w:rsidRPr="00A2195C">
        <w:rPr>
          <w:rStyle w:val="alb"/>
          <w:rFonts w:ascii="Arial" w:hAnsi="Arial" w:cs="Arial"/>
        </w:rPr>
        <w:t xml:space="preserve">miejsce i 30-dniowy termin składania uwag i wniosków. </w:t>
      </w:r>
    </w:p>
    <w:p w14:paraId="294E20A2" w14:textId="30B8D26A" w:rsidR="00BE02CA" w:rsidRDefault="00BE02CA" w:rsidP="00A2195C">
      <w:pPr>
        <w:pStyle w:val="Akapitzlist"/>
        <w:spacing w:after="0" w:line="281" w:lineRule="auto"/>
        <w:ind w:left="0" w:firstLine="708"/>
        <w:rPr>
          <w:rStyle w:val="alb"/>
          <w:rFonts w:ascii="Arial" w:hAnsi="Arial" w:cs="Arial"/>
        </w:rPr>
      </w:pPr>
      <w:r w:rsidRPr="00A2195C">
        <w:rPr>
          <w:rStyle w:val="alb"/>
          <w:rFonts w:ascii="Arial" w:hAnsi="Arial" w:cs="Arial"/>
        </w:rPr>
        <w:t>We wskazanym terminie – w związku z</w:t>
      </w:r>
      <w:r w:rsidR="00D92451">
        <w:rPr>
          <w:rStyle w:val="alb"/>
          <w:rFonts w:ascii="Arial" w:hAnsi="Arial" w:cs="Arial"/>
        </w:rPr>
        <w:t> </w:t>
      </w:r>
      <w:r w:rsidRPr="00A2195C">
        <w:rPr>
          <w:rStyle w:val="alb"/>
          <w:rFonts w:ascii="Arial" w:hAnsi="Arial" w:cs="Arial"/>
        </w:rPr>
        <w:t xml:space="preserve">przeprowadzonym postępowaniem wymagającym udziału społeczeństwa – </w:t>
      </w:r>
      <w:r w:rsidR="00E3355E">
        <w:rPr>
          <w:rStyle w:val="alb"/>
          <w:rFonts w:ascii="Arial" w:hAnsi="Arial" w:cs="Arial"/>
        </w:rPr>
        <w:t>do tut. organu wpłynął jeden wniosek, w którym wskazano, iż istnieje konieczność oddalenia terenu inwestycyjnego o 200 m od istniejącej zabudowy mieszkaniowej, zlokalizowanej w miejscowości Trzebaw, numer 1 i 2 (obręb Wietrzno, gm. Polanów). Ponadto poinformowano o konieczności dostępu, w przypadku awarii, do sieci wodociągowej, zlokalizowanej na dz. nr 53 obr. Wietrzno.</w:t>
      </w:r>
    </w:p>
    <w:p w14:paraId="3D6CED06" w14:textId="4B2EDE2D" w:rsidR="00E3355E" w:rsidRDefault="00E3355E" w:rsidP="00A2195C">
      <w:pPr>
        <w:pStyle w:val="Akapitzlist"/>
        <w:spacing w:after="0" w:line="281" w:lineRule="auto"/>
        <w:ind w:left="0" w:firstLine="708"/>
        <w:rPr>
          <w:rStyle w:val="alb"/>
          <w:rFonts w:ascii="Arial" w:hAnsi="Arial" w:cs="Arial"/>
        </w:rPr>
      </w:pPr>
      <w:r>
        <w:rPr>
          <w:rStyle w:val="alb"/>
          <w:rFonts w:ascii="Arial" w:hAnsi="Arial" w:cs="Arial"/>
        </w:rPr>
        <w:t xml:space="preserve">O powyższych uwagach inwestor został powiadomiony pismem Burmistrza Polanowa z dnia 09 lutego 2022 r. znak: GNR.I.622.10.2021.16 oraz </w:t>
      </w:r>
      <w:r w:rsidR="002015B3">
        <w:rPr>
          <w:rStyle w:val="alb"/>
          <w:rFonts w:ascii="Arial" w:hAnsi="Arial" w:cs="Arial"/>
        </w:rPr>
        <w:t>w</w:t>
      </w:r>
      <w:r>
        <w:rPr>
          <w:rStyle w:val="alb"/>
          <w:rFonts w:ascii="Arial" w:hAnsi="Arial" w:cs="Arial"/>
        </w:rPr>
        <w:t>ezwani</w:t>
      </w:r>
      <w:r w:rsidR="002015B3">
        <w:rPr>
          <w:rStyle w:val="alb"/>
          <w:rFonts w:ascii="Arial" w:hAnsi="Arial" w:cs="Arial"/>
        </w:rPr>
        <w:t>em</w:t>
      </w:r>
      <w:r>
        <w:rPr>
          <w:rStyle w:val="alb"/>
          <w:rFonts w:ascii="Arial" w:hAnsi="Arial" w:cs="Arial"/>
        </w:rPr>
        <w:t xml:space="preserve"> z dnia 14 lutego 2022 r. GNR.I.6220.10.2021.17</w:t>
      </w:r>
      <w:r w:rsidR="00466D47">
        <w:rPr>
          <w:rStyle w:val="alb"/>
          <w:rFonts w:ascii="Arial" w:hAnsi="Arial" w:cs="Arial"/>
        </w:rPr>
        <w:t>, w którym poinformowano o konieczności odniesienia się do uwagi i wniosku społeczeństwa, które wpłynęły do tut. organu w niniejszej sprawie.</w:t>
      </w:r>
    </w:p>
    <w:p w14:paraId="55D3D695" w14:textId="6A5250D2" w:rsidR="005237DC" w:rsidRPr="00806AFD" w:rsidRDefault="005237DC" w:rsidP="00806AFD">
      <w:pPr>
        <w:pStyle w:val="Akapitzlist"/>
        <w:spacing w:after="0" w:line="281" w:lineRule="auto"/>
        <w:ind w:left="0" w:firstLine="708"/>
        <w:rPr>
          <w:rStyle w:val="alb"/>
          <w:rFonts w:ascii="Arial" w:hAnsi="Arial" w:cs="Arial"/>
        </w:rPr>
      </w:pPr>
      <w:r>
        <w:rPr>
          <w:rStyle w:val="alb"/>
          <w:rFonts w:ascii="Arial" w:hAnsi="Arial" w:cs="Arial"/>
        </w:rPr>
        <w:t>Inwestor przedłożył aneks do raportu ooś</w:t>
      </w:r>
      <w:r w:rsidR="007E7114">
        <w:rPr>
          <w:rStyle w:val="alb"/>
          <w:rFonts w:ascii="Arial" w:hAnsi="Arial" w:cs="Arial"/>
        </w:rPr>
        <w:t xml:space="preserve"> z dnia 29 kwietnia 2022 r.</w:t>
      </w:r>
      <w:r>
        <w:rPr>
          <w:rStyle w:val="alb"/>
          <w:rFonts w:ascii="Arial" w:hAnsi="Arial" w:cs="Arial"/>
        </w:rPr>
        <w:t>, w</w:t>
      </w:r>
      <w:r w:rsidR="00401637">
        <w:rPr>
          <w:rStyle w:val="alb"/>
          <w:rFonts w:ascii="Arial" w:hAnsi="Arial" w:cs="Arial"/>
        </w:rPr>
        <w:t> </w:t>
      </w:r>
      <w:r>
        <w:rPr>
          <w:rStyle w:val="alb"/>
          <w:rFonts w:ascii="Arial" w:hAnsi="Arial" w:cs="Arial"/>
        </w:rPr>
        <w:t xml:space="preserve">którym zobowiązał się do odsunięcia przedmiotowej instalacji o 200 m, od zabudowań zlokalizowanych </w:t>
      </w:r>
      <w:r w:rsidR="00401637">
        <w:rPr>
          <w:rStyle w:val="alb"/>
          <w:rFonts w:ascii="Arial" w:hAnsi="Arial" w:cs="Arial"/>
        </w:rPr>
        <w:t>w miejscowości Trzebaw, nr 1 i 2, obręb Wietrzno</w:t>
      </w:r>
      <w:r w:rsidR="007E7114">
        <w:rPr>
          <w:rStyle w:val="alb"/>
          <w:rFonts w:ascii="Arial" w:hAnsi="Arial" w:cs="Arial"/>
        </w:rPr>
        <w:t xml:space="preserve"> oraz</w:t>
      </w:r>
      <w:r w:rsidR="007E7114" w:rsidRPr="007E7114">
        <w:rPr>
          <w:rStyle w:val="alb"/>
          <w:rFonts w:ascii="Arial" w:hAnsi="Arial" w:cs="Arial"/>
        </w:rPr>
        <w:t xml:space="preserve"> </w:t>
      </w:r>
      <w:r w:rsidR="007E7114">
        <w:rPr>
          <w:rStyle w:val="alb"/>
          <w:rFonts w:ascii="Arial" w:hAnsi="Arial" w:cs="Arial"/>
        </w:rPr>
        <w:t>wraz z pismem z dnia 08.07.2022 r. przedłożono projekt zagospodarowania terenu z naniesionymi zmianami</w:t>
      </w:r>
      <w:r w:rsidR="00C73632">
        <w:rPr>
          <w:rStyle w:val="alb"/>
          <w:rFonts w:ascii="Arial" w:hAnsi="Arial" w:cs="Arial"/>
        </w:rPr>
        <w:t>. Ponadto pismem z dnia 29 kwietnia 2022 r. zobowiązał się do realizacji inwestycji, w taki sposób, aby nie wystąpiło ryzyko uszkodzenia wodociągu, a także zapewniono o dostępie do przedmiotowej infrastruktury.</w:t>
      </w:r>
    </w:p>
    <w:p w14:paraId="028A22AB" w14:textId="32F41940" w:rsidR="003008EF" w:rsidRPr="00A2195C" w:rsidRDefault="003008EF" w:rsidP="00806AFD">
      <w:pPr>
        <w:spacing w:before="1200" w:after="0"/>
        <w:ind w:firstLine="709"/>
        <w:rPr>
          <w:rStyle w:val="alb"/>
          <w:rFonts w:ascii="Arial" w:hAnsi="Arial" w:cs="Arial"/>
        </w:rPr>
      </w:pPr>
      <w:r w:rsidRPr="00A2195C">
        <w:rPr>
          <w:rFonts w:ascii="Arial" w:eastAsia="Times New Roman" w:hAnsi="Arial" w:cs="Arial"/>
          <w:lang w:eastAsia="pl-PL"/>
        </w:rPr>
        <w:lastRenderedPageBreak/>
        <w:t xml:space="preserve">Zgodnie z art. 10 </w:t>
      </w:r>
      <w:r w:rsidRPr="00A2195C">
        <w:rPr>
          <w:rStyle w:val="alb"/>
          <w:rFonts w:ascii="Arial" w:hAnsi="Arial" w:cs="Arial"/>
        </w:rPr>
        <w:t>§ 1 k.p.a</w:t>
      </w:r>
      <w:r w:rsidR="00BE02CA" w:rsidRPr="00A2195C">
        <w:rPr>
          <w:rStyle w:val="alb"/>
          <w:rFonts w:ascii="Arial" w:hAnsi="Arial" w:cs="Arial"/>
        </w:rPr>
        <w:t>, przed wydaniem decyzji,</w:t>
      </w:r>
      <w:r w:rsidR="00351539" w:rsidRPr="00A2195C">
        <w:rPr>
          <w:rStyle w:val="alb"/>
          <w:rFonts w:ascii="Arial" w:hAnsi="Arial" w:cs="Arial"/>
        </w:rPr>
        <w:t xml:space="preserve"> Burmistrz Polanowa </w:t>
      </w:r>
      <w:r w:rsidRPr="00A2195C">
        <w:rPr>
          <w:rStyle w:val="alb"/>
          <w:rFonts w:ascii="Arial" w:hAnsi="Arial" w:cs="Arial"/>
        </w:rPr>
        <w:t xml:space="preserve"> pismem z</w:t>
      </w:r>
      <w:r w:rsidR="0091011D">
        <w:rPr>
          <w:rStyle w:val="alb"/>
          <w:rFonts w:ascii="Arial" w:hAnsi="Arial" w:cs="Arial"/>
        </w:rPr>
        <w:t> </w:t>
      </w:r>
      <w:r w:rsidRPr="00A2195C">
        <w:rPr>
          <w:rStyle w:val="alb"/>
          <w:rFonts w:ascii="Arial" w:hAnsi="Arial" w:cs="Arial"/>
        </w:rPr>
        <w:t xml:space="preserve">dnia </w:t>
      </w:r>
      <w:r w:rsidR="00C73632">
        <w:rPr>
          <w:rStyle w:val="alb"/>
          <w:rFonts w:ascii="Arial" w:hAnsi="Arial" w:cs="Arial"/>
        </w:rPr>
        <w:t>13 października</w:t>
      </w:r>
      <w:r w:rsidR="00A2195C" w:rsidRPr="00A2195C">
        <w:rPr>
          <w:rStyle w:val="alb"/>
          <w:rFonts w:ascii="Arial" w:hAnsi="Arial" w:cs="Arial"/>
        </w:rPr>
        <w:t xml:space="preserve"> 2022</w:t>
      </w:r>
      <w:r w:rsidRPr="00A2195C">
        <w:rPr>
          <w:rStyle w:val="alb"/>
          <w:rFonts w:ascii="Arial" w:hAnsi="Arial" w:cs="Arial"/>
        </w:rPr>
        <w:t xml:space="preserve"> r. znak: </w:t>
      </w:r>
      <w:r w:rsidR="00A2195C" w:rsidRPr="00A2195C">
        <w:rPr>
          <w:rStyle w:val="alb"/>
          <w:rFonts w:ascii="Arial" w:hAnsi="Arial" w:cs="Arial"/>
        </w:rPr>
        <w:t>GNR.I.6220.</w:t>
      </w:r>
      <w:r w:rsidR="00C73632">
        <w:rPr>
          <w:rStyle w:val="alb"/>
          <w:rFonts w:ascii="Arial" w:hAnsi="Arial" w:cs="Arial"/>
        </w:rPr>
        <w:t>10</w:t>
      </w:r>
      <w:r w:rsidR="00A2195C" w:rsidRPr="00A2195C">
        <w:rPr>
          <w:rStyle w:val="alb"/>
          <w:rFonts w:ascii="Arial" w:hAnsi="Arial" w:cs="Arial"/>
        </w:rPr>
        <w:t>.2021.2</w:t>
      </w:r>
      <w:r w:rsidR="00C73632">
        <w:rPr>
          <w:rStyle w:val="alb"/>
          <w:rFonts w:ascii="Arial" w:hAnsi="Arial" w:cs="Arial"/>
        </w:rPr>
        <w:t>4</w:t>
      </w:r>
      <w:r w:rsidRPr="00A2195C">
        <w:rPr>
          <w:rStyle w:val="alb"/>
          <w:rFonts w:ascii="Arial" w:hAnsi="Arial" w:cs="Arial"/>
        </w:rPr>
        <w:t xml:space="preserve"> poinformowa</w:t>
      </w:r>
      <w:r w:rsidR="00BE02CA" w:rsidRPr="00A2195C">
        <w:rPr>
          <w:rStyle w:val="alb"/>
          <w:rFonts w:ascii="Arial" w:hAnsi="Arial" w:cs="Arial"/>
        </w:rPr>
        <w:t>ł</w:t>
      </w:r>
      <w:r w:rsidRPr="00A2195C">
        <w:rPr>
          <w:rStyle w:val="alb"/>
          <w:rFonts w:ascii="Arial" w:hAnsi="Arial" w:cs="Arial"/>
        </w:rPr>
        <w:t xml:space="preserve"> strony o</w:t>
      </w:r>
      <w:r w:rsidR="00C73632">
        <w:rPr>
          <w:rStyle w:val="alb"/>
          <w:rFonts w:ascii="Arial" w:hAnsi="Arial" w:cs="Arial"/>
        </w:rPr>
        <w:t> </w:t>
      </w:r>
      <w:r w:rsidRPr="00A2195C">
        <w:rPr>
          <w:rStyle w:val="alb"/>
          <w:rFonts w:ascii="Arial" w:hAnsi="Arial" w:cs="Arial"/>
        </w:rPr>
        <w:t>zakończeniu postępowania dowodowego oraz przysługującym prawie do wypowiedzenia się co do zebranych w sprawie dowodów i materiałów oraz zgłoszonych uwag</w:t>
      </w:r>
      <w:r w:rsidR="00A2195C" w:rsidRPr="00A2195C">
        <w:rPr>
          <w:rStyle w:val="alb"/>
          <w:rFonts w:ascii="Arial" w:hAnsi="Arial" w:cs="Arial"/>
        </w:rPr>
        <w:t xml:space="preserve">, w terminie 7 dni od dnia doręczenia zawiadomienia. Z uwagi na fakt, iż liczba stron postępowania przekracza 10, zawiadomienia dokonano również w formie obwieszczenia przez udostępnienie go na tablicy ogłoszeń, na stronie Biuletynu Informacji Publicznej Urzędu Miejskiego w Polanowie oraz w miejscu planowanego przedsięwzięcia, tj. w sołectwie </w:t>
      </w:r>
      <w:r w:rsidR="00C73632">
        <w:rPr>
          <w:rStyle w:val="alb"/>
          <w:rFonts w:ascii="Arial" w:hAnsi="Arial" w:cs="Arial"/>
        </w:rPr>
        <w:t>Wietrzno</w:t>
      </w:r>
      <w:r w:rsidR="00A2195C" w:rsidRPr="00A2195C">
        <w:rPr>
          <w:rStyle w:val="alb"/>
          <w:rFonts w:ascii="Arial" w:hAnsi="Arial" w:cs="Arial"/>
        </w:rPr>
        <w:t>.</w:t>
      </w:r>
      <w:r w:rsidRPr="00A2195C">
        <w:rPr>
          <w:rStyle w:val="alb"/>
          <w:rFonts w:ascii="Arial" w:hAnsi="Arial" w:cs="Arial"/>
        </w:rPr>
        <w:t xml:space="preserve"> </w:t>
      </w:r>
    </w:p>
    <w:p w14:paraId="5CEC3799" w14:textId="25448F5E" w:rsidR="003E028F" w:rsidRPr="00A2195C" w:rsidRDefault="003008EF" w:rsidP="00A2195C">
      <w:pPr>
        <w:pStyle w:val="Akapitzlist"/>
        <w:spacing w:after="0" w:line="281" w:lineRule="auto"/>
        <w:ind w:left="0" w:firstLine="708"/>
        <w:rPr>
          <w:rStyle w:val="alb"/>
          <w:rFonts w:ascii="Arial" w:hAnsi="Arial" w:cs="Arial"/>
        </w:rPr>
      </w:pPr>
      <w:r w:rsidRPr="00A2195C">
        <w:rPr>
          <w:rStyle w:val="alb"/>
          <w:rFonts w:ascii="Arial" w:hAnsi="Arial" w:cs="Arial"/>
        </w:rPr>
        <w:t xml:space="preserve">W toku postępowania, ze względów na szczegółowy oraz jednoznaczny opis planowanej do zastosowania technologii oraz stosowanych środków, mających na celu zmniejszenie negatywnego wpływu na środowisko, nie stwierdzono konieczności przeprowadzenia ponownej oceny oddziaływania przedsięwzięcia na środowisko, w ramach postępowania w sprawie wydania decyzji, o których mowa w art. 72 ust. 1 pkt 1 ustawy ooś. </w:t>
      </w:r>
    </w:p>
    <w:p w14:paraId="49F878DF" w14:textId="0D7EA7C1" w:rsidR="00846D5E" w:rsidRPr="00A2195C" w:rsidRDefault="00846D5E" w:rsidP="00A2195C">
      <w:pPr>
        <w:pStyle w:val="Akapitzlist"/>
        <w:spacing w:after="0" w:line="281" w:lineRule="auto"/>
        <w:ind w:left="0" w:firstLine="708"/>
        <w:rPr>
          <w:rStyle w:val="alb"/>
          <w:rFonts w:ascii="Arial" w:hAnsi="Arial" w:cs="Arial"/>
        </w:rPr>
      </w:pPr>
      <w:r w:rsidRPr="00A2195C">
        <w:rPr>
          <w:rStyle w:val="alb"/>
          <w:rFonts w:ascii="Arial" w:hAnsi="Arial" w:cs="Arial"/>
        </w:rPr>
        <w:t>Realizowane przedsięwzięcie nie zalicza się do przedsięwzięć stwarzających zagrożenie wystąpienia poważnych awarii określonych w rozporządzeniu Ministra Rozwoju z</w:t>
      </w:r>
      <w:r w:rsidR="0091011D">
        <w:rPr>
          <w:rStyle w:val="alb"/>
          <w:rFonts w:ascii="Arial" w:hAnsi="Arial" w:cs="Arial"/>
        </w:rPr>
        <w:t> </w:t>
      </w:r>
      <w:r w:rsidRPr="00A2195C">
        <w:rPr>
          <w:rStyle w:val="alb"/>
          <w:rFonts w:ascii="Arial" w:hAnsi="Arial" w:cs="Arial"/>
        </w:rPr>
        <w:t xml:space="preserve">dnia 29 stycznia 2016 r. w sprawie rodzajów i ilości znajdujących się w zakładzie substancji niebezpiecznych, </w:t>
      </w:r>
      <w:r w:rsidR="00524AE4" w:rsidRPr="00A2195C">
        <w:rPr>
          <w:rStyle w:val="alb"/>
          <w:rFonts w:ascii="Arial" w:hAnsi="Arial" w:cs="Arial"/>
        </w:rPr>
        <w:t xml:space="preserve">decydujących o zaliczeniu zakładu do zakładu o zwiększonym lub dużym ryzyku wystąpienia poważnej awarii przemysłowej (Dz. U. z 2016 r. poz. 138), zatem odstąpiono również od określenia warunków w tym zakresie. </w:t>
      </w:r>
    </w:p>
    <w:p w14:paraId="2C1928E1" w14:textId="2A5F12D7" w:rsidR="006554B1" w:rsidRPr="00A2195C" w:rsidRDefault="003008EF" w:rsidP="00A2195C">
      <w:pPr>
        <w:pStyle w:val="Akapitzlist"/>
        <w:spacing w:after="0" w:line="281" w:lineRule="auto"/>
        <w:ind w:left="0"/>
        <w:rPr>
          <w:rStyle w:val="alb"/>
          <w:rFonts w:ascii="Arial" w:hAnsi="Arial" w:cs="Arial"/>
        </w:rPr>
      </w:pPr>
      <w:r w:rsidRPr="00A2195C">
        <w:rPr>
          <w:rStyle w:val="alb"/>
          <w:rFonts w:ascii="Arial" w:hAnsi="Arial" w:cs="Arial"/>
        </w:rPr>
        <w:tab/>
        <w:t>Ze względu na lokalizację inwestycji w znacznym oddaleniu od granic państwa oraz przewidywany zasięg oddziaływania przedsięwzięcia nie wskazano na potrzebę przeprowadzenia postępowania w sprawie transgranicznego oddziaływania inwestycji na środowisko.</w:t>
      </w:r>
      <w:r w:rsidR="006554B1" w:rsidRPr="00A2195C">
        <w:rPr>
          <w:rStyle w:val="alb"/>
          <w:rFonts w:ascii="Arial" w:hAnsi="Arial" w:cs="Arial"/>
          <w:color w:val="FF0000"/>
        </w:rPr>
        <w:t xml:space="preserve"> </w:t>
      </w:r>
    </w:p>
    <w:p w14:paraId="2FDDE870" w14:textId="62ADB53B" w:rsidR="007C0D52" w:rsidRPr="0091011D" w:rsidRDefault="00A2195C" w:rsidP="0091011D">
      <w:pPr>
        <w:spacing w:after="0"/>
        <w:ind w:firstLine="708"/>
        <w:rPr>
          <w:rFonts w:ascii="Arial" w:hAnsi="Arial" w:cs="Arial"/>
        </w:rPr>
      </w:pPr>
      <w:r>
        <w:rPr>
          <w:rStyle w:val="alb"/>
          <w:rFonts w:ascii="Arial" w:hAnsi="Arial" w:cs="Arial"/>
        </w:rPr>
        <w:t>Wobec powyższego, po analizie całego materiału dowodowego stwierdzono</w:t>
      </w:r>
      <w:r w:rsidRPr="00A618A1">
        <w:rPr>
          <w:rStyle w:val="alb"/>
          <w:rFonts w:ascii="Arial" w:hAnsi="Arial" w:cs="Arial"/>
        </w:rPr>
        <w:t>, że planowana inwestycja</w:t>
      </w:r>
      <w:r>
        <w:rPr>
          <w:rStyle w:val="alb"/>
          <w:rFonts w:ascii="Arial" w:hAnsi="Arial" w:cs="Arial"/>
        </w:rPr>
        <w:t xml:space="preserve"> realizowana na warunkach określonych w niniejszej decyzji</w:t>
      </w:r>
      <w:r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522F52C3" w14:textId="4EF6466E" w:rsidR="00E65F6A" w:rsidRPr="00203C1A" w:rsidRDefault="00D24DEA" w:rsidP="0091011D">
      <w:pPr>
        <w:spacing w:before="240" w:after="240" w:line="281" w:lineRule="auto"/>
        <w:jc w:val="center"/>
        <w:rPr>
          <w:rFonts w:ascii="Arial" w:hAnsi="Arial" w:cs="Arial"/>
          <w:b/>
        </w:rPr>
      </w:pPr>
      <w:r w:rsidRPr="00F20E30">
        <w:rPr>
          <w:rFonts w:ascii="Arial" w:hAnsi="Arial" w:cs="Arial"/>
          <w:b/>
        </w:rPr>
        <w:t>Mając na uwadze powyższe</w:t>
      </w:r>
      <w:r w:rsidR="000A04D6" w:rsidRPr="00F20E30">
        <w:rPr>
          <w:rFonts w:ascii="Arial" w:hAnsi="Arial" w:cs="Arial"/>
          <w:b/>
        </w:rPr>
        <w:t xml:space="preserve"> orz</w:t>
      </w:r>
      <w:r w:rsidR="00AC2277" w:rsidRPr="00F20E30">
        <w:rPr>
          <w:rFonts w:ascii="Arial" w:hAnsi="Arial" w:cs="Arial"/>
          <w:b/>
        </w:rPr>
        <w:t xml:space="preserve">eczono, jak </w:t>
      </w:r>
      <w:r w:rsidR="00AC2277" w:rsidRPr="00203C1A">
        <w:rPr>
          <w:rFonts w:ascii="Arial" w:hAnsi="Arial" w:cs="Arial"/>
          <w:b/>
        </w:rPr>
        <w:t>w sentencji decyzji</w:t>
      </w:r>
      <w:r w:rsidRPr="00203C1A">
        <w:rPr>
          <w:rFonts w:ascii="Arial" w:hAnsi="Arial" w:cs="Arial"/>
          <w:b/>
        </w:rPr>
        <w:t>.</w:t>
      </w:r>
    </w:p>
    <w:p w14:paraId="7C86DDCD" w14:textId="77777777" w:rsidR="00E65F6A" w:rsidRPr="00203C1A" w:rsidRDefault="00E65F6A" w:rsidP="005241A5">
      <w:pPr>
        <w:pStyle w:val="Style43"/>
        <w:shd w:val="clear" w:color="auto" w:fill="auto"/>
        <w:spacing w:after="0" w:line="281" w:lineRule="auto"/>
        <w:ind w:left="142" w:right="60"/>
        <w:rPr>
          <w:rFonts w:ascii="Arial" w:hAnsi="Arial" w:cs="Arial"/>
          <w:i w:val="0"/>
          <w:iCs w:val="0"/>
          <w:shd w:val="clear" w:color="auto" w:fill="FFFFFF"/>
        </w:rPr>
      </w:pPr>
      <w:r w:rsidRPr="00203C1A">
        <w:rPr>
          <w:rFonts w:ascii="Arial" w:hAnsi="Arial" w:cs="Arial"/>
          <w:b/>
          <w:i w:val="0"/>
        </w:rPr>
        <w:t>W załączeniu:</w:t>
      </w:r>
    </w:p>
    <w:p w14:paraId="4B075F35" w14:textId="022A045A" w:rsidR="005241A5" w:rsidRPr="00203C1A" w:rsidRDefault="00E65F6A" w:rsidP="0091011D">
      <w:pPr>
        <w:spacing w:after="0" w:line="281" w:lineRule="auto"/>
        <w:ind w:left="426" w:hanging="284"/>
        <w:jc w:val="both"/>
        <w:rPr>
          <w:rFonts w:ascii="Arial" w:hAnsi="Arial" w:cs="Arial"/>
          <w:sz w:val="18"/>
          <w:szCs w:val="18"/>
        </w:rPr>
      </w:pPr>
      <w:r w:rsidRPr="00203C1A">
        <w:rPr>
          <w:rFonts w:ascii="Arial" w:hAnsi="Arial" w:cs="Arial"/>
          <w:sz w:val="18"/>
          <w:szCs w:val="18"/>
        </w:rPr>
        <w:t>Załącznik nr 1 - Charakterystyka przedsięwzięci</w:t>
      </w:r>
      <w:r w:rsidR="00DC5DA0" w:rsidRPr="00203C1A">
        <w:rPr>
          <w:rFonts w:ascii="Arial" w:hAnsi="Arial" w:cs="Arial"/>
          <w:sz w:val="18"/>
          <w:szCs w:val="18"/>
        </w:rPr>
        <w:t>a</w:t>
      </w:r>
    </w:p>
    <w:p w14:paraId="312C714C" w14:textId="77777777" w:rsidR="00DC5DA0" w:rsidRPr="00203C1A" w:rsidRDefault="00DC5DA0" w:rsidP="00DC5DA0">
      <w:pPr>
        <w:tabs>
          <w:tab w:val="center" w:pos="7371"/>
        </w:tabs>
        <w:spacing w:before="840" w:after="100" w:afterAutospacing="1" w:line="240" w:lineRule="auto"/>
        <w:ind w:left="142"/>
        <w:jc w:val="both"/>
        <w:rPr>
          <w:rFonts w:ascii="Arial" w:hAnsi="Arial" w:cs="Arial"/>
        </w:rPr>
      </w:pPr>
      <w:r w:rsidRPr="00203C1A">
        <w:rPr>
          <w:rFonts w:ascii="Arial" w:hAnsi="Arial" w:cs="Arial"/>
          <w:sz w:val="18"/>
          <w:szCs w:val="18"/>
        </w:rPr>
        <w:tab/>
      </w:r>
      <w:r w:rsidRPr="00203C1A">
        <w:rPr>
          <w:rFonts w:ascii="Arial" w:hAnsi="Arial" w:cs="Arial"/>
        </w:rPr>
        <w:t>Burmistrz Polanowa</w:t>
      </w:r>
    </w:p>
    <w:p w14:paraId="1EBBCCD5" w14:textId="11032EE1" w:rsidR="00DC5DA0" w:rsidRPr="00203C1A" w:rsidRDefault="00DC5DA0" w:rsidP="00DC5DA0">
      <w:pPr>
        <w:tabs>
          <w:tab w:val="center" w:pos="7371"/>
        </w:tabs>
        <w:spacing w:before="480" w:after="100" w:afterAutospacing="1" w:line="240" w:lineRule="auto"/>
        <w:ind w:left="142"/>
        <w:contextualSpacing/>
        <w:jc w:val="both"/>
        <w:rPr>
          <w:rFonts w:ascii="Arial" w:hAnsi="Arial" w:cs="Arial"/>
        </w:rPr>
      </w:pPr>
      <w:r w:rsidRPr="00203C1A">
        <w:rPr>
          <w:rFonts w:ascii="Arial" w:hAnsi="Arial" w:cs="Arial"/>
        </w:rPr>
        <w:tab/>
        <w:t>Grzegorz Lipski</w:t>
      </w:r>
    </w:p>
    <w:p w14:paraId="411C1518" w14:textId="6D4BD093" w:rsidR="000A04D6" w:rsidRPr="00203C1A" w:rsidRDefault="000A04D6" w:rsidP="00DC5DA0">
      <w:pPr>
        <w:spacing w:before="720" w:after="240" w:line="281" w:lineRule="auto"/>
        <w:jc w:val="center"/>
        <w:rPr>
          <w:rFonts w:ascii="Arial" w:hAnsi="Arial" w:cs="Arial"/>
          <w:b/>
          <w:sz w:val="18"/>
          <w:szCs w:val="18"/>
        </w:rPr>
      </w:pPr>
      <w:r w:rsidRPr="00203C1A">
        <w:rPr>
          <w:rFonts w:ascii="Arial" w:hAnsi="Arial" w:cs="Arial"/>
          <w:b/>
          <w:sz w:val="18"/>
          <w:szCs w:val="18"/>
        </w:rPr>
        <w:t>POUCZENIE</w:t>
      </w:r>
    </w:p>
    <w:p w14:paraId="6D6212BB" w14:textId="72B4E705" w:rsidR="005736F9" w:rsidRPr="00A2195C" w:rsidRDefault="000A04D6" w:rsidP="0091011D">
      <w:pPr>
        <w:pStyle w:val="Akapitzlist"/>
        <w:numPr>
          <w:ilvl w:val="0"/>
          <w:numId w:val="4"/>
        </w:numPr>
        <w:spacing w:after="0" w:line="281" w:lineRule="auto"/>
        <w:rPr>
          <w:rFonts w:ascii="Arial" w:hAnsi="Arial" w:cs="Arial"/>
          <w:sz w:val="18"/>
          <w:szCs w:val="18"/>
        </w:rPr>
      </w:pPr>
      <w:r w:rsidRPr="00A2195C">
        <w:rPr>
          <w:rFonts w:ascii="Arial" w:hAnsi="Arial" w:cs="Arial"/>
          <w:sz w:val="18"/>
          <w:szCs w:val="18"/>
        </w:rPr>
        <w:t>Od wydanej decyzji służy stronie odwołanie do Samorządowego Kolegium Odwoławczego w Koszalinie, za pośrednictwem Burmistrza</w:t>
      </w:r>
      <w:r w:rsidR="001133B2" w:rsidRPr="00A2195C">
        <w:rPr>
          <w:rFonts w:ascii="Arial" w:hAnsi="Arial" w:cs="Arial"/>
          <w:sz w:val="18"/>
          <w:szCs w:val="18"/>
        </w:rPr>
        <w:t xml:space="preserve"> Polanowa</w:t>
      </w:r>
      <w:r w:rsidRPr="00A2195C">
        <w:rPr>
          <w:rFonts w:ascii="Arial" w:hAnsi="Arial" w:cs="Arial"/>
          <w:sz w:val="18"/>
          <w:szCs w:val="18"/>
        </w:rPr>
        <w:t xml:space="preserve"> , w terminie 14 dni od dnia doręczenia decyzji.</w:t>
      </w:r>
    </w:p>
    <w:p w14:paraId="6675880B" w14:textId="77777777" w:rsidR="005E6738" w:rsidRPr="00A2195C" w:rsidRDefault="005E6738" w:rsidP="0091011D">
      <w:pPr>
        <w:pStyle w:val="Tekstpodstawowy"/>
        <w:numPr>
          <w:ilvl w:val="0"/>
          <w:numId w:val="4"/>
        </w:numPr>
        <w:tabs>
          <w:tab w:val="left" w:pos="426"/>
        </w:tabs>
        <w:spacing w:line="281" w:lineRule="auto"/>
        <w:rPr>
          <w:rFonts w:ascii="Arial" w:hAnsi="Arial" w:cs="Arial"/>
          <w:b w:val="0"/>
          <w:sz w:val="18"/>
          <w:szCs w:val="18"/>
        </w:rPr>
      </w:pPr>
      <w:r w:rsidRPr="00A2195C">
        <w:rPr>
          <w:rFonts w:ascii="Arial" w:hAnsi="Arial" w:cs="Arial"/>
          <w:b w:val="0"/>
          <w:sz w:val="18"/>
          <w:szCs w:val="18"/>
        </w:rPr>
        <w:t>Stronie przysługuje możliwość zrzeczenia się odwołania, co skutkuje tym, że decyzja staje się decyzją prawomocną i ostateczną.</w:t>
      </w:r>
    </w:p>
    <w:p w14:paraId="45F0EE6E" w14:textId="77777777" w:rsidR="005E6738" w:rsidRPr="00A2195C" w:rsidRDefault="005E6738" w:rsidP="0091011D">
      <w:pPr>
        <w:pStyle w:val="Tekstpodstawowy2"/>
        <w:numPr>
          <w:ilvl w:val="0"/>
          <w:numId w:val="4"/>
        </w:numPr>
        <w:spacing w:after="0" w:line="281" w:lineRule="auto"/>
        <w:rPr>
          <w:rFonts w:ascii="Arial" w:hAnsi="Arial" w:cs="Arial"/>
          <w:sz w:val="18"/>
          <w:szCs w:val="18"/>
        </w:rPr>
      </w:pPr>
      <w:r w:rsidRPr="00A2195C">
        <w:rPr>
          <w:rFonts w:ascii="Arial" w:hAnsi="Arial" w:cs="Arial"/>
          <w:sz w:val="18"/>
          <w:szCs w:val="18"/>
        </w:rPr>
        <w:t>Zgodnie z  art.130 § 4 kpa decyzja podlega wykonaniu przed terminem do wniesienia odwołania jako zgodna z żądaniem strony.</w:t>
      </w:r>
    </w:p>
    <w:p w14:paraId="46F7C309" w14:textId="2F6774C7" w:rsidR="005736F9" w:rsidRPr="00A2195C" w:rsidRDefault="005736F9" w:rsidP="0091011D">
      <w:pPr>
        <w:pStyle w:val="Akapitzlist"/>
        <w:numPr>
          <w:ilvl w:val="0"/>
          <w:numId w:val="4"/>
        </w:numPr>
        <w:spacing w:after="0" w:line="281" w:lineRule="auto"/>
        <w:rPr>
          <w:rFonts w:ascii="Arial" w:hAnsi="Arial" w:cs="Arial"/>
          <w:sz w:val="18"/>
          <w:szCs w:val="18"/>
        </w:rPr>
      </w:pPr>
      <w:r w:rsidRPr="00A2195C">
        <w:rPr>
          <w:rFonts w:ascii="Arial" w:hAnsi="Arial" w:cs="Arial"/>
          <w:sz w:val="18"/>
          <w:szCs w:val="18"/>
        </w:rPr>
        <w:t xml:space="preserve">Decyzja o środowiskowych uwarunkowaniach, jako załącznik do wniosku o wydanie decyzji, o których mowa w art. 72 ust. 1 oraz zgłoszenia, o którym mowa w art. 72 ust. 1a ustawy OOŚ, może zostać </w:t>
      </w:r>
      <w:r w:rsidRPr="00A2195C">
        <w:rPr>
          <w:rFonts w:ascii="Arial" w:hAnsi="Arial" w:cs="Arial"/>
          <w:sz w:val="18"/>
          <w:szCs w:val="18"/>
        </w:rPr>
        <w:lastRenderedPageBreak/>
        <w:t>złożona w terminie 6 lat od dnia, w którym stała się ona ostateczna,  z zastrzeżeniem art. 72 ust. 4 i 4b ust. OOŚ.</w:t>
      </w:r>
    </w:p>
    <w:p w14:paraId="6CE14289" w14:textId="14154B14" w:rsidR="005241A5" w:rsidRPr="0091011D" w:rsidRDefault="005736F9" w:rsidP="0091011D">
      <w:pPr>
        <w:pStyle w:val="Akapitzlist"/>
        <w:numPr>
          <w:ilvl w:val="0"/>
          <w:numId w:val="4"/>
        </w:numPr>
        <w:spacing w:after="0" w:line="281" w:lineRule="auto"/>
        <w:rPr>
          <w:rStyle w:val="CharStyle44"/>
          <w:rFonts w:ascii="Arial" w:hAnsi="Arial" w:cs="Arial"/>
          <w:i w:val="0"/>
          <w:iCs w:val="0"/>
          <w:shd w:val="clear" w:color="auto" w:fill="auto"/>
        </w:rPr>
      </w:pPr>
      <w:r w:rsidRPr="00A2195C">
        <w:rPr>
          <w:rFonts w:ascii="Arial" w:hAnsi="Arial" w:cs="Arial"/>
          <w:sz w:val="18"/>
          <w:szCs w:val="18"/>
        </w:rPr>
        <w:t xml:space="preserve">W przypadku </w:t>
      </w:r>
      <w:r w:rsidRPr="00A2195C">
        <w:rPr>
          <w:rStyle w:val="Pogrubienie"/>
          <w:rFonts w:ascii="Arial" w:hAnsi="Arial" w:cs="Arial"/>
          <w:sz w:val="18"/>
          <w:szCs w:val="18"/>
        </w:rPr>
        <w:t xml:space="preserve">etapowania inwestycji </w:t>
      </w:r>
      <w:r w:rsidRPr="00A2195C">
        <w:rPr>
          <w:rFonts w:ascii="Arial" w:hAnsi="Arial" w:cs="Arial"/>
          <w:sz w:val="18"/>
          <w:szCs w:val="18"/>
        </w:rPr>
        <w:t>- gdy warunki realizacji przedsięwzięcia określone w decyzji o</w:t>
      </w:r>
      <w:r w:rsidR="0091011D">
        <w:rPr>
          <w:rFonts w:ascii="Arial" w:hAnsi="Arial" w:cs="Arial"/>
          <w:sz w:val="18"/>
          <w:szCs w:val="18"/>
        </w:rPr>
        <w:t> </w:t>
      </w:r>
      <w:r w:rsidRPr="00A2195C">
        <w:rPr>
          <w:rFonts w:ascii="Arial" w:hAnsi="Arial" w:cs="Arial"/>
          <w:sz w:val="18"/>
          <w:szCs w:val="18"/>
        </w:rPr>
        <w:t>środowiskowych uwarunkowaniach są nadal aktualne - istnieje możliwość wydłużenia ww. terminu do 10 lat. Zajęcie stanowiska w tym zakresie następuje w drodze</w:t>
      </w:r>
      <w:r w:rsidRPr="00A2195C">
        <w:rPr>
          <w:rStyle w:val="Pogrubienie"/>
          <w:rFonts w:ascii="Arial" w:hAnsi="Arial" w:cs="Arial"/>
          <w:sz w:val="18"/>
          <w:szCs w:val="18"/>
        </w:rPr>
        <w:t xml:space="preserve"> postanowienia </w:t>
      </w:r>
      <w:r w:rsidRPr="00A2195C">
        <w:rPr>
          <w:rFonts w:ascii="Arial" w:hAnsi="Arial" w:cs="Arial"/>
          <w:sz w:val="18"/>
          <w:szCs w:val="18"/>
        </w:rPr>
        <w:t>organu wydającego przedmiotową decyzję o środowiskowych uwarunkowaniach, o które można się ubiegać po osiągnięciu przez decyzję o środ</w:t>
      </w:r>
      <w:r w:rsidR="00927EC8" w:rsidRPr="00A2195C">
        <w:rPr>
          <w:rFonts w:ascii="Arial" w:hAnsi="Arial" w:cs="Arial"/>
          <w:sz w:val="18"/>
          <w:szCs w:val="18"/>
        </w:rPr>
        <w:t>owiskowych</w:t>
      </w:r>
      <w:r w:rsidRPr="00A2195C">
        <w:rPr>
          <w:rFonts w:ascii="Arial" w:hAnsi="Arial" w:cs="Arial"/>
          <w:sz w:val="18"/>
          <w:szCs w:val="18"/>
        </w:rPr>
        <w:t xml:space="preserve"> uwa</w:t>
      </w:r>
      <w:r w:rsidR="00927EC8" w:rsidRPr="00A2195C">
        <w:rPr>
          <w:rFonts w:ascii="Arial" w:hAnsi="Arial" w:cs="Arial"/>
          <w:sz w:val="18"/>
          <w:szCs w:val="18"/>
        </w:rPr>
        <w:t>runkowaniach</w:t>
      </w:r>
      <w:r w:rsidRPr="00A2195C">
        <w:rPr>
          <w:rFonts w:ascii="Arial" w:hAnsi="Arial" w:cs="Arial"/>
          <w:sz w:val="18"/>
          <w:szCs w:val="18"/>
        </w:rPr>
        <w:t xml:space="preserve"> statusu decyzji ostatecznej i przed upływem terminu 6 lat, o którym mowa  w punkcie 2 pouczenia.</w:t>
      </w:r>
    </w:p>
    <w:p w14:paraId="76260C12" w14:textId="64D6245B" w:rsidR="005241A5" w:rsidRPr="0091011D" w:rsidRDefault="00073CE1" w:rsidP="0091011D">
      <w:pPr>
        <w:pStyle w:val="Style43"/>
        <w:shd w:val="clear" w:color="auto" w:fill="auto"/>
        <w:spacing w:before="360" w:after="0" w:line="281" w:lineRule="auto"/>
        <w:ind w:left="720" w:right="62"/>
        <w:jc w:val="left"/>
        <w:rPr>
          <w:rFonts w:ascii="Arial" w:hAnsi="Arial" w:cs="Arial"/>
          <w:iCs w:val="0"/>
          <w:color w:val="000000"/>
          <w:shd w:val="clear" w:color="auto" w:fill="FFFFFF"/>
        </w:rPr>
      </w:pPr>
      <w:r w:rsidRPr="00A2195C">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2195C">
        <w:rPr>
          <w:rStyle w:val="CharStyle44"/>
          <w:rFonts w:ascii="Arial" w:hAnsi="Arial" w:cs="Arial"/>
          <w:i/>
          <w:color w:val="000000"/>
        </w:rPr>
        <w:t>2</w:t>
      </w:r>
      <w:r w:rsidR="00EF0E1B">
        <w:rPr>
          <w:rStyle w:val="CharStyle44"/>
          <w:rFonts w:ascii="Arial" w:hAnsi="Arial" w:cs="Arial"/>
          <w:i/>
          <w:color w:val="000000"/>
        </w:rPr>
        <w:t>1</w:t>
      </w:r>
      <w:r w:rsidR="00745AF8" w:rsidRPr="00A2195C">
        <w:rPr>
          <w:rStyle w:val="CharStyle44"/>
          <w:rFonts w:ascii="Arial" w:hAnsi="Arial" w:cs="Arial"/>
          <w:i/>
          <w:color w:val="000000"/>
        </w:rPr>
        <w:t xml:space="preserve"> </w:t>
      </w:r>
      <w:r w:rsidRPr="00A2195C">
        <w:rPr>
          <w:rStyle w:val="CharStyle44"/>
          <w:rFonts w:ascii="Arial" w:hAnsi="Arial" w:cs="Arial"/>
          <w:i/>
          <w:color w:val="000000"/>
        </w:rPr>
        <w:t>r</w:t>
      </w:r>
      <w:r w:rsidR="00745AF8" w:rsidRPr="00A2195C">
        <w:rPr>
          <w:rStyle w:val="CharStyle44"/>
          <w:rFonts w:ascii="Arial" w:hAnsi="Arial" w:cs="Arial"/>
          <w:i/>
          <w:color w:val="000000"/>
        </w:rPr>
        <w:t xml:space="preserve">., </w:t>
      </w:r>
      <w:r w:rsidRPr="00A2195C">
        <w:rPr>
          <w:rStyle w:val="CharStyle44"/>
          <w:rFonts w:ascii="Arial" w:hAnsi="Arial" w:cs="Arial"/>
          <w:i/>
          <w:color w:val="000000"/>
        </w:rPr>
        <w:t xml:space="preserve">poz. </w:t>
      </w:r>
      <w:r w:rsidR="006F7843" w:rsidRPr="00A2195C">
        <w:rPr>
          <w:rStyle w:val="CharStyle44"/>
          <w:rFonts w:ascii="Arial" w:hAnsi="Arial" w:cs="Arial"/>
          <w:i/>
          <w:color w:val="000000"/>
        </w:rPr>
        <w:t>1</w:t>
      </w:r>
      <w:r w:rsidR="00EF0E1B">
        <w:rPr>
          <w:rStyle w:val="CharStyle44"/>
          <w:rFonts w:ascii="Arial" w:hAnsi="Arial" w:cs="Arial"/>
          <w:i/>
          <w:color w:val="000000"/>
        </w:rPr>
        <w:t>923</w:t>
      </w:r>
      <w:r w:rsidRPr="00A2195C">
        <w:rPr>
          <w:rStyle w:val="CharStyle44"/>
          <w:rFonts w:ascii="Arial" w:hAnsi="Arial" w:cs="Arial"/>
          <w:i/>
          <w:color w:val="000000"/>
        </w:rPr>
        <w:t>)</w:t>
      </w:r>
    </w:p>
    <w:p w14:paraId="5C8B81D4" w14:textId="2CAA0C6C" w:rsidR="00351539" w:rsidRPr="00EF0E1B" w:rsidRDefault="00351539" w:rsidP="00BF046E">
      <w:pPr>
        <w:spacing w:before="8760" w:after="0" w:line="281" w:lineRule="auto"/>
        <w:rPr>
          <w:rFonts w:ascii="Arial" w:hAnsi="Arial" w:cs="Arial"/>
          <w:b/>
          <w:sz w:val="18"/>
          <w:szCs w:val="18"/>
        </w:rPr>
      </w:pPr>
      <w:r w:rsidRPr="00EF0E1B">
        <w:rPr>
          <w:rFonts w:ascii="Arial" w:hAnsi="Arial" w:cs="Arial"/>
          <w:b/>
          <w:sz w:val="18"/>
          <w:szCs w:val="18"/>
        </w:rPr>
        <w:t>Otrzymują:</w:t>
      </w:r>
    </w:p>
    <w:p w14:paraId="47B73B2B" w14:textId="21B5C417" w:rsidR="00203C1A" w:rsidRPr="00203C1A" w:rsidRDefault="00203C1A" w:rsidP="00203C1A">
      <w:pPr>
        <w:pStyle w:val="Akapitzlist"/>
        <w:numPr>
          <w:ilvl w:val="0"/>
          <w:numId w:val="2"/>
        </w:numPr>
        <w:rPr>
          <w:rFonts w:ascii="Arial" w:eastAsia="Times New Roman" w:hAnsi="Arial" w:cs="Arial"/>
          <w:bCs/>
          <w:sz w:val="14"/>
          <w:szCs w:val="14"/>
        </w:rPr>
      </w:pPr>
      <w:r w:rsidRPr="00194E92">
        <w:rPr>
          <w:rFonts w:ascii="Arial" w:hAnsi="Arial" w:cs="Arial"/>
          <w:bCs/>
          <w:sz w:val="18"/>
          <w:szCs w:val="18"/>
        </w:rPr>
        <w:t>DOBRA ENERGIA Rafał Odrobiński, ul. Grzybowska 39/1519, 00-855 Warszawa</w:t>
      </w:r>
    </w:p>
    <w:p w14:paraId="56C3C1A7" w14:textId="44AD4EDD" w:rsidR="00351539" w:rsidRPr="00EF0E1B" w:rsidRDefault="00351539" w:rsidP="005241A5">
      <w:pPr>
        <w:pStyle w:val="Akapitzlist"/>
        <w:widowControl w:val="0"/>
        <w:numPr>
          <w:ilvl w:val="0"/>
          <w:numId w:val="2"/>
        </w:numPr>
        <w:autoSpaceDE w:val="0"/>
        <w:autoSpaceDN w:val="0"/>
        <w:adjustRightInd w:val="0"/>
        <w:spacing w:after="0" w:line="281" w:lineRule="auto"/>
        <w:jc w:val="both"/>
        <w:rPr>
          <w:rFonts w:ascii="Arial" w:hAnsi="Arial" w:cs="Arial"/>
          <w:sz w:val="18"/>
          <w:szCs w:val="18"/>
        </w:rPr>
      </w:pPr>
      <w:r w:rsidRPr="00EF0E1B">
        <w:rPr>
          <w:rFonts w:ascii="Arial" w:hAnsi="Arial" w:cs="Arial"/>
          <w:sz w:val="18"/>
          <w:szCs w:val="18"/>
        </w:rPr>
        <w:t>a/a</w:t>
      </w:r>
    </w:p>
    <w:p w14:paraId="32A6E54B" w14:textId="058B9445" w:rsidR="00351539" w:rsidRPr="00EF0E1B" w:rsidRDefault="00351539" w:rsidP="005241A5">
      <w:pPr>
        <w:widowControl w:val="0"/>
        <w:autoSpaceDE w:val="0"/>
        <w:autoSpaceDN w:val="0"/>
        <w:adjustRightInd w:val="0"/>
        <w:spacing w:after="0" w:line="281" w:lineRule="auto"/>
        <w:jc w:val="both"/>
        <w:rPr>
          <w:rFonts w:ascii="Arial" w:hAnsi="Arial" w:cs="Arial"/>
          <w:sz w:val="18"/>
          <w:szCs w:val="18"/>
        </w:rPr>
      </w:pPr>
      <w:r w:rsidRPr="00EF0E1B">
        <w:rPr>
          <w:rFonts w:ascii="Arial" w:hAnsi="Arial" w:cs="Arial"/>
          <w:b/>
          <w:sz w:val="18"/>
          <w:szCs w:val="18"/>
        </w:rPr>
        <w:t>Do wiadomości:</w:t>
      </w:r>
    </w:p>
    <w:p w14:paraId="5C5E10C9" w14:textId="3821E22B" w:rsidR="00351539" w:rsidRPr="00A2195C" w:rsidRDefault="00351539" w:rsidP="005241A5">
      <w:pPr>
        <w:pStyle w:val="Akapitzlist"/>
        <w:numPr>
          <w:ilvl w:val="0"/>
          <w:numId w:val="5"/>
        </w:numPr>
        <w:autoSpaceDE w:val="0"/>
        <w:autoSpaceDN w:val="0"/>
        <w:adjustRightInd w:val="0"/>
        <w:spacing w:after="0" w:line="281" w:lineRule="auto"/>
        <w:jc w:val="both"/>
        <w:rPr>
          <w:rFonts w:ascii="Arial" w:hAnsi="Arial" w:cs="Arial"/>
          <w:sz w:val="18"/>
          <w:szCs w:val="18"/>
        </w:rPr>
      </w:pPr>
      <w:r w:rsidRPr="00A2195C">
        <w:rPr>
          <w:rFonts w:ascii="Arial" w:hAnsi="Arial" w:cs="Arial"/>
          <w:sz w:val="18"/>
          <w:szCs w:val="18"/>
        </w:rPr>
        <w:t>Regionalna Dyrekcja Ochrony Środowiska w Szczecinie, Wydział Spraw Terenowych w Koszalinie, ul.</w:t>
      </w:r>
      <w:r w:rsidR="0091011D">
        <w:rPr>
          <w:rFonts w:ascii="Arial" w:hAnsi="Arial" w:cs="Arial"/>
          <w:sz w:val="18"/>
          <w:szCs w:val="18"/>
        </w:rPr>
        <w:t> </w:t>
      </w:r>
      <w:r w:rsidRPr="00A2195C">
        <w:rPr>
          <w:rFonts w:ascii="Arial" w:hAnsi="Arial" w:cs="Arial"/>
          <w:sz w:val="18"/>
          <w:szCs w:val="18"/>
        </w:rPr>
        <w:t xml:space="preserve">Mieszka I 24, 75-132 Koszalin                                                                                                                                                                                                                                                                             </w:t>
      </w:r>
    </w:p>
    <w:p w14:paraId="1FB6D18D" w14:textId="77777777" w:rsidR="00351539" w:rsidRPr="00A2195C" w:rsidRDefault="00351539" w:rsidP="005241A5">
      <w:pPr>
        <w:pStyle w:val="Akapitzlist"/>
        <w:numPr>
          <w:ilvl w:val="0"/>
          <w:numId w:val="5"/>
        </w:numPr>
        <w:autoSpaceDE w:val="0"/>
        <w:autoSpaceDN w:val="0"/>
        <w:adjustRightInd w:val="0"/>
        <w:spacing w:after="0" w:line="281" w:lineRule="auto"/>
        <w:jc w:val="both"/>
        <w:rPr>
          <w:rFonts w:ascii="Arial" w:hAnsi="Arial" w:cs="Arial"/>
          <w:sz w:val="18"/>
          <w:szCs w:val="18"/>
        </w:rPr>
      </w:pPr>
      <w:r w:rsidRPr="00A2195C">
        <w:rPr>
          <w:rFonts w:ascii="Arial" w:hAnsi="Arial" w:cs="Arial"/>
          <w:sz w:val="18"/>
          <w:szCs w:val="18"/>
        </w:rPr>
        <w:t>Państwowy Powiatowy Inspektor Sanitarny w Koszalinie, ul. Zwycięstwa 136, 75-613 Koszalin</w:t>
      </w:r>
    </w:p>
    <w:p w14:paraId="4F36A940" w14:textId="04DFAD09" w:rsidR="0079216B" w:rsidRPr="00A2195C" w:rsidRDefault="00351539" w:rsidP="005241A5">
      <w:pPr>
        <w:pStyle w:val="Akapitzlist"/>
        <w:widowControl w:val="0"/>
        <w:numPr>
          <w:ilvl w:val="0"/>
          <w:numId w:val="5"/>
        </w:numPr>
        <w:autoSpaceDE w:val="0"/>
        <w:autoSpaceDN w:val="0"/>
        <w:adjustRightInd w:val="0"/>
        <w:spacing w:after="0" w:line="281" w:lineRule="auto"/>
        <w:rPr>
          <w:rFonts w:ascii="Arial" w:hAnsi="Arial" w:cs="Arial"/>
          <w:sz w:val="18"/>
          <w:szCs w:val="18"/>
        </w:rPr>
      </w:pPr>
      <w:r w:rsidRPr="00A2195C">
        <w:rPr>
          <w:rFonts w:ascii="Arial" w:hAnsi="Arial" w:cs="Arial"/>
          <w:sz w:val="18"/>
          <w:szCs w:val="18"/>
        </w:rPr>
        <w:t>Państwowe Gospodarstwo Wodne Wody Polskie Regionalny Zarząd Gospodarki Wodnej w</w:t>
      </w:r>
      <w:r w:rsidR="00DC5DA0">
        <w:rPr>
          <w:rFonts w:ascii="Arial" w:hAnsi="Arial" w:cs="Arial"/>
          <w:sz w:val="18"/>
          <w:szCs w:val="18"/>
        </w:rPr>
        <w:t> </w:t>
      </w:r>
      <w:r w:rsidRPr="00A2195C">
        <w:rPr>
          <w:rFonts w:ascii="Arial" w:hAnsi="Arial" w:cs="Arial"/>
          <w:sz w:val="18"/>
          <w:szCs w:val="18"/>
        </w:rPr>
        <w:t xml:space="preserve">Szczecinie, ul. Tama Pomorzańska 13A, 70-030 Szczecin                                                                                                                                                                                                                                                                                                                                                                                                                                                                                                                                                                                                                                                                                                                                                                                                                                       </w:t>
      </w:r>
      <w:r w:rsidR="00BD6A6E" w:rsidRPr="00A2195C">
        <w:rPr>
          <w:rFonts w:ascii="Arial" w:hAnsi="Arial" w:cs="Arial"/>
          <w:color w:val="00B050"/>
          <w:sz w:val="18"/>
          <w:szCs w:val="18"/>
        </w:rPr>
        <w:t xml:space="preserve">                                                                                                                                                                                                                                                                                                                                                                                                                                                                                                                                                                              </w:t>
      </w:r>
    </w:p>
    <w:sectPr w:rsidR="0079216B" w:rsidRPr="00A2195C" w:rsidSect="00DE1F40">
      <w:footerReference w:type="default" r:id="rId8"/>
      <w:pgSz w:w="11906" w:h="16838"/>
      <w:pgMar w:top="851" w:right="1417" w:bottom="1560"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B02A1" w14:textId="77777777" w:rsidR="002477DF" w:rsidRDefault="002477DF" w:rsidP="003D0CE4">
      <w:pPr>
        <w:spacing w:after="0" w:line="240" w:lineRule="auto"/>
      </w:pPr>
      <w:r>
        <w:separator/>
      </w:r>
    </w:p>
  </w:endnote>
  <w:endnote w:type="continuationSeparator" w:id="0">
    <w:p w14:paraId="008A0739" w14:textId="77777777" w:rsidR="002477DF" w:rsidRDefault="002477DF"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Content>
      <w:sdt>
        <w:sdtPr>
          <w:id w:val="15036226"/>
          <w:docPartObj>
            <w:docPartGallery w:val="Page Numbers (Top of Page)"/>
            <w:docPartUnique/>
          </w:docPartObj>
        </w:sdt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1FC03" w14:textId="77777777" w:rsidR="002477DF" w:rsidRDefault="002477DF" w:rsidP="003D0CE4">
      <w:pPr>
        <w:spacing w:after="0" w:line="240" w:lineRule="auto"/>
      </w:pPr>
      <w:r>
        <w:separator/>
      </w:r>
    </w:p>
  </w:footnote>
  <w:footnote w:type="continuationSeparator" w:id="0">
    <w:p w14:paraId="7D910A0B" w14:textId="77777777" w:rsidR="002477DF" w:rsidRDefault="002477DF"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18B04E64"/>
    <w:multiLevelType w:val="hybridMultilevel"/>
    <w:tmpl w:val="4288C500"/>
    <w:lvl w:ilvl="0" w:tplc="10502B72">
      <w:start w:val="1"/>
      <w:numFmt w:val="decimal"/>
      <w:lvlText w:val="%1."/>
      <w:lvlJc w:val="left"/>
      <w:pPr>
        <w:ind w:left="922" w:hanging="42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BFA0552"/>
    <w:multiLevelType w:val="hybridMultilevel"/>
    <w:tmpl w:val="FEA4647E"/>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8582E"/>
    <w:multiLevelType w:val="hybridMultilevel"/>
    <w:tmpl w:val="79867C20"/>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E1759C"/>
    <w:multiLevelType w:val="hybridMultilevel"/>
    <w:tmpl w:val="1DE43D0E"/>
    <w:lvl w:ilvl="0" w:tplc="A79C8182">
      <w:start w:val="1"/>
      <w:numFmt w:val="decimal"/>
      <w:lvlText w:val="%1."/>
      <w:lvlJc w:val="left"/>
      <w:pPr>
        <w:ind w:left="780" w:hanging="420"/>
      </w:pPr>
      <w:rPr>
        <w:rFonts w:ascii="Arial" w:hAnsi="Arial" w:cs="Arial"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617466CC"/>
    <w:multiLevelType w:val="hybridMultilevel"/>
    <w:tmpl w:val="13FC04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28894166">
    <w:abstractNumId w:val="17"/>
  </w:num>
  <w:num w:numId="2" w16cid:durableId="537665471">
    <w:abstractNumId w:val="10"/>
  </w:num>
  <w:num w:numId="3" w16cid:durableId="1435051264">
    <w:abstractNumId w:val="7"/>
  </w:num>
  <w:num w:numId="4" w16cid:durableId="1458524450">
    <w:abstractNumId w:val="16"/>
  </w:num>
  <w:num w:numId="5" w16cid:durableId="659970786">
    <w:abstractNumId w:val="1"/>
  </w:num>
  <w:num w:numId="6" w16cid:durableId="2073233089">
    <w:abstractNumId w:val="6"/>
  </w:num>
  <w:num w:numId="7" w16cid:durableId="1352997164">
    <w:abstractNumId w:val="0"/>
  </w:num>
  <w:num w:numId="8" w16cid:durableId="592202782">
    <w:abstractNumId w:val="12"/>
  </w:num>
  <w:num w:numId="9" w16cid:durableId="1184366670">
    <w:abstractNumId w:val="13"/>
  </w:num>
  <w:num w:numId="10" w16cid:durableId="2023895752">
    <w:abstractNumId w:val="15"/>
  </w:num>
  <w:num w:numId="11" w16cid:durableId="1259946010">
    <w:abstractNumId w:val="14"/>
  </w:num>
  <w:num w:numId="12" w16cid:durableId="1041511179">
    <w:abstractNumId w:val="5"/>
  </w:num>
  <w:num w:numId="13" w16cid:durableId="1155796713">
    <w:abstractNumId w:val="9"/>
  </w:num>
  <w:num w:numId="14" w16cid:durableId="425927951">
    <w:abstractNumId w:val="4"/>
  </w:num>
  <w:num w:numId="15" w16cid:durableId="2029477574">
    <w:abstractNumId w:val="11"/>
  </w:num>
  <w:num w:numId="16" w16cid:durableId="782068774">
    <w:abstractNumId w:val="8"/>
  </w:num>
  <w:num w:numId="17" w16cid:durableId="1040328284">
    <w:abstractNumId w:val="2"/>
  </w:num>
  <w:num w:numId="18" w16cid:durableId="19646528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72F"/>
    <w:rsid w:val="00001A38"/>
    <w:rsid w:val="00002917"/>
    <w:rsid w:val="000119F7"/>
    <w:rsid w:val="0002007D"/>
    <w:rsid w:val="000424AF"/>
    <w:rsid w:val="000427C5"/>
    <w:rsid w:val="00056803"/>
    <w:rsid w:val="0006285E"/>
    <w:rsid w:val="00072383"/>
    <w:rsid w:val="00073CE1"/>
    <w:rsid w:val="000876BE"/>
    <w:rsid w:val="000A04D6"/>
    <w:rsid w:val="000D686E"/>
    <w:rsid w:val="000D7508"/>
    <w:rsid w:val="00101680"/>
    <w:rsid w:val="001133B2"/>
    <w:rsid w:val="00120517"/>
    <w:rsid w:val="001264DD"/>
    <w:rsid w:val="0016008B"/>
    <w:rsid w:val="001739A8"/>
    <w:rsid w:val="00175AED"/>
    <w:rsid w:val="00182B42"/>
    <w:rsid w:val="00183C39"/>
    <w:rsid w:val="001A5DBB"/>
    <w:rsid w:val="001A6C09"/>
    <w:rsid w:val="001B072F"/>
    <w:rsid w:val="001B194C"/>
    <w:rsid w:val="001B2FC2"/>
    <w:rsid w:val="001B7038"/>
    <w:rsid w:val="001D6FFB"/>
    <w:rsid w:val="001E3CD8"/>
    <w:rsid w:val="001E41CB"/>
    <w:rsid w:val="002015B3"/>
    <w:rsid w:val="00203C1A"/>
    <w:rsid w:val="00205C6E"/>
    <w:rsid w:val="0021639F"/>
    <w:rsid w:val="00216EC2"/>
    <w:rsid w:val="00221616"/>
    <w:rsid w:val="002265DA"/>
    <w:rsid w:val="00226617"/>
    <w:rsid w:val="00226B04"/>
    <w:rsid w:val="0023016E"/>
    <w:rsid w:val="002308AC"/>
    <w:rsid w:val="0024231F"/>
    <w:rsid w:val="00242694"/>
    <w:rsid w:val="002477DF"/>
    <w:rsid w:val="00252FB7"/>
    <w:rsid w:val="00257F63"/>
    <w:rsid w:val="00261719"/>
    <w:rsid w:val="00262050"/>
    <w:rsid w:val="0026422D"/>
    <w:rsid w:val="002679A7"/>
    <w:rsid w:val="00271DB4"/>
    <w:rsid w:val="00274FF2"/>
    <w:rsid w:val="00291EE9"/>
    <w:rsid w:val="00293777"/>
    <w:rsid w:val="00293CC7"/>
    <w:rsid w:val="002A1CEB"/>
    <w:rsid w:val="002A266A"/>
    <w:rsid w:val="002B64FD"/>
    <w:rsid w:val="002D24F3"/>
    <w:rsid w:val="002D353D"/>
    <w:rsid w:val="002D3C61"/>
    <w:rsid w:val="002D7001"/>
    <w:rsid w:val="002E0271"/>
    <w:rsid w:val="002E0EFE"/>
    <w:rsid w:val="002E39F8"/>
    <w:rsid w:val="002F076E"/>
    <w:rsid w:val="002F0D04"/>
    <w:rsid w:val="002F4E51"/>
    <w:rsid w:val="002F5036"/>
    <w:rsid w:val="003008EF"/>
    <w:rsid w:val="00312B3B"/>
    <w:rsid w:val="003131D5"/>
    <w:rsid w:val="00326A5C"/>
    <w:rsid w:val="00326E85"/>
    <w:rsid w:val="00333B22"/>
    <w:rsid w:val="00334DFF"/>
    <w:rsid w:val="00351539"/>
    <w:rsid w:val="00356425"/>
    <w:rsid w:val="00357932"/>
    <w:rsid w:val="003632B3"/>
    <w:rsid w:val="00365DDA"/>
    <w:rsid w:val="0036636F"/>
    <w:rsid w:val="00371BE6"/>
    <w:rsid w:val="00373E91"/>
    <w:rsid w:val="003759E8"/>
    <w:rsid w:val="00377BD2"/>
    <w:rsid w:val="00383125"/>
    <w:rsid w:val="00384CD7"/>
    <w:rsid w:val="00393652"/>
    <w:rsid w:val="0039515D"/>
    <w:rsid w:val="00395F3C"/>
    <w:rsid w:val="003B5F30"/>
    <w:rsid w:val="003C1429"/>
    <w:rsid w:val="003C2ED9"/>
    <w:rsid w:val="003D0464"/>
    <w:rsid w:val="003D0CE4"/>
    <w:rsid w:val="003E028F"/>
    <w:rsid w:val="003E75CC"/>
    <w:rsid w:val="00401637"/>
    <w:rsid w:val="00402CCE"/>
    <w:rsid w:val="0040509E"/>
    <w:rsid w:val="004148A0"/>
    <w:rsid w:val="004153FF"/>
    <w:rsid w:val="00452C04"/>
    <w:rsid w:val="00466D47"/>
    <w:rsid w:val="00476CD5"/>
    <w:rsid w:val="00476D58"/>
    <w:rsid w:val="0048201E"/>
    <w:rsid w:val="004842C4"/>
    <w:rsid w:val="00487B3E"/>
    <w:rsid w:val="004C27FD"/>
    <w:rsid w:val="004C3C22"/>
    <w:rsid w:val="004C527D"/>
    <w:rsid w:val="004D6687"/>
    <w:rsid w:val="004E06A5"/>
    <w:rsid w:val="004E50EF"/>
    <w:rsid w:val="004F65AA"/>
    <w:rsid w:val="00500011"/>
    <w:rsid w:val="005137DF"/>
    <w:rsid w:val="005237DC"/>
    <w:rsid w:val="005241A5"/>
    <w:rsid w:val="00524AE4"/>
    <w:rsid w:val="00525824"/>
    <w:rsid w:val="00533F0E"/>
    <w:rsid w:val="0053680C"/>
    <w:rsid w:val="005621E3"/>
    <w:rsid w:val="005736F9"/>
    <w:rsid w:val="0057495F"/>
    <w:rsid w:val="0059538C"/>
    <w:rsid w:val="005953AF"/>
    <w:rsid w:val="005A2148"/>
    <w:rsid w:val="005A4332"/>
    <w:rsid w:val="005A64DC"/>
    <w:rsid w:val="005B0678"/>
    <w:rsid w:val="005B2C07"/>
    <w:rsid w:val="005B4455"/>
    <w:rsid w:val="005B492D"/>
    <w:rsid w:val="005D2B17"/>
    <w:rsid w:val="005D3218"/>
    <w:rsid w:val="005E6738"/>
    <w:rsid w:val="005E6AED"/>
    <w:rsid w:val="005F139C"/>
    <w:rsid w:val="00614C74"/>
    <w:rsid w:val="006158BE"/>
    <w:rsid w:val="00633BAB"/>
    <w:rsid w:val="00635643"/>
    <w:rsid w:val="00651E29"/>
    <w:rsid w:val="006554B1"/>
    <w:rsid w:val="00656744"/>
    <w:rsid w:val="006638E1"/>
    <w:rsid w:val="0066562C"/>
    <w:rsid w:val="006662B2"/>
    <w:rsid w:val="00672064"/>
    <w:rsid w:val="0067358B"/>
    <w:rsid w:val="006821E6"/>
    <w:rsid w:val="006A13A2"/>
    <w:rsid w:val="006A2F1B"/>
    <w:rsid w:val="006B4C1A"/>
    <w:rsid w:val="006C5DD4"/>
    <w:rsid w:val="006D080F"/>
    <w:rsid w:val="006E1AF2"/>
    <w:rsid w:val="006F7843"/>
    <w:rsid w:val="00704B78"/>
    <w:rsid w:val="00714960"/>
    <w:rsid w:val="007152AD"/>
    <w:rsid w:val="00723DF9"/>
    <w:rsid w:val="007261ED"/>
    <w:rsid w:val="007311E1"/>
    <w:rsid w:val="00732C98"/>
    <w:rsid w:val="007429D0"/>
    <w:rsid w:val="00745AF8"/>
    <w:rsid w:val="00762E15"/>
    <w:rsid w:val="00764222"/>
    <w:rsid w:val="0079216B"/>
    <w:rsid w:val="0079560A"/>
    <w:rsid w:val="007960EF"/>
    <w:rsid w:val="007968D2"/>
    <w:rsid w:val="007A6605"/>
    <w:rsid w:val="007C0D52"/>
    <w:rsid w:val="007C2076"/>
    <w:rsid w:val="007C2D74"/>
    <w:rsid w:val="007C7B11"/>
    <w:rsid w:val="007E1E6B"/>
    <w:rsid w:val="007E41DA"/>
    <w:rsid w:val="007E7114"/>
    <w:rsid w:val="007F3C94"/>
    <w:rsid w:val="007F6C0A"/>
    <w:rsid w:val="007F7EB5"/>
    <w:rsid w:val="00806AFD"/>
    <w:rsid w:val="0080794D"/>
    <w:rsid w:val="0081207B"/>
    <w:rsid w:val="008135E0"/>
    <w:rsid w:val="00820895"/>
    <w:rsid w:val="00833B75"/>
    <w:rsid w:val="00837DBE"/>
    <w:rsid w:val="008416F6"/>
    <w:rsid w:val="00844FF3"/>
    <w:rsid w:val="0084682A"/>
    <w:rsid w:val="00846D5E"/>
    <w:rsid w:val="00852142"/>
    <w:rsid w:val="00863BC4"/>
    <w:rsid w:val="00872B85"/>
    <w:rsid w:val="00876DB4"/>
    <w:rsid w:val="0089377F"/>
    <w:rsid w:val="008A5A67"/>
    <w:rsid w:val="008B4225"/>
    <w:rsid w:val="008B6CC5"/>
    <w:rsid w:val="008B711A"/>
    <w:rsid w:val="008C2700"/>
    <w:rsid w:val="008C34B3"/>
    <w:rsid w:val="008D11FD"/>
    <w:rsid w:val="008D5172"/>
    <w:rsid w:val="008D5758"/>
    <w:rsid w:val="008E2E24"/>
    <w:rsid w:val="008E5477"/>
    <w:rsid w:val="008E78B1"/>
    <w:rsid w:val="008F25CF"/>
    <w:rsid w:val="009055E7"/>
    <w:rsid w:val="0091011D"/>
    <w:rsid w:val="009161FC"/>
    <w:rsid w:val="00916C8F"/>
    <w:rsid w:val="00917163"/>
    <w:rsid w:val="009212CD"/>
    <w:rsid w:val="00927EC8"/>
    <w:rsid w:val="00932635"/>
    <w:rsid w:val="009356DD"/>
    <w:rsid w:val="009471CB"/>
    <w:rsid w:val="00953FF0"/>
    <w:rsid w:val="0096236C"/>
    <w:rsid w:val="00963E32"/>
    <w:rsid w:val="00966632"/>
    <w:rsid w:val="00970FF9"/>
    <w:rsid w:val="0098261F"/>
    <w:rsid w:val="00987F2E"/>
    <w:rsid w:val="0099292C"/>
    <w:rsid w:val="00996694"/>
    <w:rsid w:val="009B5977"/>
    <w:rsid w:val="009C7F61"/>
    <w:rsid w:val="009D2B66"/>
    <w:rsid w:val="009D40B3"/>
    <w:rsid w:val="009E7E3C"/>
    <w:rsid w:val="00A05E87"/>
    <w:rsid w:val="00A10717"/>
    <w:rsid w:val="00A10975"/>
    <w:rsid w:val="00A11F7F"/>
    <w:rsid w:val="00A16EAC"/>
    <w:rsid w:val="00A215B0"/>
    <w:rsid w:val="00A2195C"/>
    <w:rsid w:val="00A21E9B"/>
    <w:rsid w:val="00A47D8F"/>
    <w:rsid w:val="00A53A1B"/>
    <w:rsid w:val="00A564F7"/>
    <w:rsid w:val="00A56CFF"/>
    <w:rsid w:val="00A62698"/>
    <w:rsid w:val="00A66F97"/>
    <w:rsid w:val="00A704B3"/>
    <w:rsid w:val="00A71CE8"/>
    <w:rsid w:val="00A76D18"/>
    <w:rsid w:val="00A87A18"/>
    <w:rsid w:val="00A905B3"/>
    <w:rsid w:val="00AA35C6"/>
    <w:rsid w:val="00AA6A74"/>
    <w:rsid w:val="00AC2277"/>
    <w:rsid w:val="00AD0825"/>
    <w:rsid w:val="00AE5C30"/>
    <w:rsid w:val="00AE7A6B"/>
    <w:rsid w:val="00AF3649"/>
    <w:rsid w:val="00AF5FC6"/>
    <w:rsid w:val="00B03927"/>
    <w:rsid w:val="00B0470F"/>
    <w:rsid w:val="00B1515D"/>
    <w:rsid w:val="00B234AB"/>
    <w:rsid w:val="00B25212"/>
    <w:rsid w:val="00B25C0F"/>
    <w:rsid w:val="00B46CA0"/>
    <w:rsid w:val="00B50CBC"/>
    <w:rsid w:val="00B55287"/>
    <w:rsid w:val="00B63D5F"/>
    <w:rsid w:val="00B66410"/>
    <w:rsid w:val="00B81B7D"/>
    <w:rsid w:val="00B85184"/>
    <w:rsid w:val="00B87D8E"/>
    <w:rsid w:val="00BA3D19"/>
    <w:rsid w:val="00BB22CF"/>
    <w:rsid w:val="00BB48A2"/>
    <w:rsid w:val="00BB7E4F"/>
    <w:rsid w:val="00BD0E3E"/>
    <w:rsid w:val="00BD4F7B"/>
    <w:rsid w:val="00BD6A6E"/>
    <w:rsid w:val="00BE02CA"/>
    <w:rsid w:val="00BE434E"/>
    <w:rsid w:val="00BE4423"/>
    <w:rsid w:val="00BE5645"/>
    <w:rsid w:val="00BF046E"/>
    <w:rsid w:val="00C0363D"/>
    <w:rsid w:val="00C14136"/>
    <w:rsid w:val="00C2244D"/>
    <w:rsid w:val="00C234ED"/>
    <w:rsid w:val="00C3664C"/>
    <w:rsid w:val="00C370ED"/>
    <w:rsid w:val="00C42003"/>
    <w:rsid w:val="00C43D03"/>
    <w:rsid w:val="00C511B1"/>
    <w:rsid w:val="00C67C02"/>
    <w:rsid w:val="00C73632"/>
    <w:rsid w:val="00C9627B"/>
    <w:rsid w:val="00CA7C6B"/>
    <w:rsid w:val="00CB7D3A"/>
    <w:rsid w:val="00CC53F3"/>
    <w:rsid w:val="00CD3138"/>
    <w:rsid w:val="00CE1192"/>
    <w:rsid w:val="00CE5998"/>
    <w:rsid w:val="00CF49BC"/>
    <w:rsid w:val="00D035B7"/>
    <w:rsid w:val="00D13326"/>
    <w:rsid w:val="00D1617E"/>
    <w:rsid w:val="00D24DEA"/>
    <w:rsid w:val="00D31F71"/>
    <w:rsid w:val="00D4018E"/>
    <w:rsid w:val="00D44193"/>
    <w:rsid w:val="00D75DDB"/>
    <w:rsid w:val="00D81C66"/>
    <w:rsid w:val="00D92451"/>
    <w:rsid w:val="00DA11F9"/>
    <w:rsid w:val="00DA2050"/>
    <w:rsid w:val="00DB06B2"/>
    <w:rsid w:val="00DB1B42"/>
    <w:rsid w:val="00DC166D"/>
    <w:rsid w:val="00DC5873"/>
    <w:rsid w:val="00DC5DA0"/>
    <w:rsid w:val="00DC6EDA"/>
    <w:rsid w:val="00DD3951"/>
    <w:rsid w:val="00DD749B"/>
    <w:rsid w:val="00DE1F40"/>
    <w:rsid w:val="00DE3958"/>
    <w:rsid w:val="00DE6E82"/>
    <w:rsid w:val="00DF13B5"/>
    <w:rsid w:val="00DF4D48"/>
    <w:rsid w:val="00E03AEF"/>
    <w:rsid w:val="00E04654"/>
    <w:rsid w:val="00E13AAA"/>
    <w:rsid w:val="00E1757C"/>
    <w:rsid w:val="00E23236"/>
    <w:rsid w:val="00E3355E"/>
    <w:rsid w:val="00E40E51"/>
    <w:rsid w:val="00E40ED4"/>
    <w:rsid w:val="00E44302"/>
    <w:rsid w:val="00E44CC8"/>
    <w:rsid w:val="00E47BCB"/>
    <w:rsid w:val="00E54437"/>
    <w:rsid w:val="00E643FF"/>
    <w:rsid w:val="00E65F6A"/>
    <w:rsid w:val="00E7135E"/>
    <w:rsid w:val="00E72183"/>
    <w:rsid w:val="00E73B2B"/>
    <w:rsid w:val="00E857EA"/>
    <w:rsid w:val="00E87F84"/>
    <w:rsid w:val="00E92489"/>
    <w:rsid w:val="00EC5C38"/>
    <w:rsid w:val="00ED292A"/>
    <w:rsid w:val="00ED3773"/>
    <w:rsid w:val="00ED3DD3"/>
    <w:rsid w:val="00EF0E1B"/>
    <w:rsid w:val="00EF3B1E"/>
    <w:rsid w:val="00EF4716"/>
    <w:rsid w:val="00F043AA"/>
    <w:rsid w:val="00F05413"/>
    <w:rsid w:val="00F117D9"/>
    <w:rsid w:val="00F20E30"/>
    <w:rsid w:val="00F30FDE"/>
    <w:rsid w:val="00F42FF6"/>
    <w:rsid w:val="00F43DD0"/>
    <w:rsid w:val="00F4747A"/>
    <w:rsid w:val="00F51CBD"/>
    <w:rsid w:val="00F57444"/>
    <w:rsid w:val="00F6215E"/>
    <w:rsid w:val="00F70985"/>
    <w:rsid w:val="00F80033"/>
    <w:rsid w:val="00F83285"/>
    <w:rsid w:val="00F8364E"/>
    <w:rsid w:val="00F92CBF"/>
    <w:rsid w:val="00F96DA4"/>
    <w:rsid w:val="00FC030A"/>
    <w:rsid w:val="00FD4006"/>
    <w:rsid w:val="00FE1C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A2195C"/>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2062</TotalTime>
  <Pages>1</Pages>
  <Words>5911</Words>
  <Characters>35469</Characters>
  <Application>Microsoft Office Word</Application>
  <DocSecurity>0</DocSecurity>
  <Lines>295</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r.gryciuk</cp:lastModifiedBy>
  <cp:revision>81</cp:revision>
  <cp:lastPrinted>2022-11-22T07:57:00Z</cp:lastPrinted>
  <dcterms:created xsi:type="dcterms:W3CDTF">2019-11-08T09:18:00Z</dcterms:created>
  <dcterms:modified xsi:type="dcterms:W3CDTF">2022-11-23T10:26:00Z</dcterms:modified>
</cp:coreProperties>
</file>