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5A319499" w:rsidR="005E561C" w:rsidRDefault="005E561C" w:rsidP="00CA47EB">
      <w:pPr>
        <w:spacing w:after="0"/>
        <w:jc w:val="right"/>
        <w:rPr>
          <w:rFonts w:ascii="Arial" w:hAnsi="Arial" w:cs="Arial"/>
          <w:b/>
        </w:rPr>
      </w:pPr>
      <w:r w:rsidRPr="00A618A1">
        <w:rPr>
          <w:rFonts w:ascii="Arial" w:hAnsi="Arial" w:cs="Arial"/>
        </w:rPr>
        <w:t xml:space="preserve">Polanów, dnia </w:t>
      </w:r>
      <w:r>
        <w:rPr>
          <w:rFonts w:ascii="Arial" w:hAnsi="Arial" w:cs="Arial"/>
        </w:rPr>
        <w:t>30</w:t>
      </w:r>
      <w:r w:rsidRPr="00A618A1">
        <w:rPr>
          <w:rFonts w:ascii="Arial" w:hAnsi="Arial" w:cs="Arial"/>
        </w:rPr>
        <w:t xml:space="preserve"> sierpnia 2021 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0747852C" w:rsidR="001B072F" w:rsidRPr="00A618A1" w:rsidRDefault="00A618A1" w:rsidP="00CA47EB">
      <w:pPr>
        <w:spacing w:after="0"/>
        <w:rPr>
          <w:rFonts w:ascii="Arial" w:hAnsi="Arial" w:cs="Arial"/>
          <w:b/>
        </w:rPr>
      </w:pPr>
      <w:r w:rsidRPr="00A618A1">
        <w:rPr>
          <w:rFonts w:ascii="Arial" w:hAnsi="Arial" w:cs="Arial"/>
        </w:rPr>
        <w:t>GNR.I.6220.</w:t>
      </w:r>
      <w:r w:rsidR="0049208F">
        <w:rPr>
          <w:rFonts w:ascii="Arial" w:hAnsi="Arial" w:cs="Arial"/>
        </w:rPr>
        <w:t>8</w:t>
      </w:r>
      <w:r w:rsidRPr="00A618A1">
        <w:rPr>
          <w:rFonts w:ascii="Arial" w:hAnsi="Arial" w:cs="Arial"/>
        </w:rPr>
        <w:t>.2021.</w:t>
      </w:r>
      <w:r w:rsidR="0049208F">
        <w:rPr>
          <w:rFonts w:ascii="Arial" w:hAnsi="Arial" w:cs="Arial"/>
        </w:rPr>
        <w:t>6</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35D4835D"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w:t>
      </w:r>
      <w:proofErr w:type="spellStart"/>
      <w:r w:rsidR="00A56CFF" w:rsidRPr="00A618A1">
        <w:rPr>
          <w:rFonts w:ascii="Arial" w:hAnsi="Arial" w:cs="Arial"/>
        </w:rPr>
        <w:t>t.j</w:t>
      </w:r>
      <w:proofErr w:type="spellEnd"/>
      <w:r w:rsidR="00A56CFF" w:rsidRPr="00A618A1">
        <w:rPr>
          <w:rFonts w:ascii="Arial" w:hAnsi="Arial" w:cs="Arial"/>
        </w:rPr>
        <w:t>.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247</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C66741">
        <w:rPr>
          <w:rFonts w:ascii="Arial" w:hAnsi="Arial" w:cs="Arial"/>
        </w:rPr>
        <w:t>01 czerwca</w:t>
      </w:r>
      <w:r w:rsidR="00B73141">
        <w:rPr>
          <w:rFonts w:ascii="Arial" w:hAnsi="Arial" w:cs="Arial"/>
        </w:rPr>
        <w:t xml:space="preserve"> 2021</w:t>
      </w:r>
      <w:r w:rsidR="009471CB" w:rsidRPr="00A618A1">
        <w:rPr>
          <w:rFonts w:ascii="Arial" w:hAnsi="Arial" w:cs="Arial"/>
        </w:rPr>
        <w:t xml:space="preserve"> r.</w:t>
      </w:r>
      <w:r w:rsidR="00C66741">
        <w:rPr>
          <w:rFonts w:ascii="Arial" w:hAnsi="Arial" w:cs="Arial"/>
        </w:rPr>
        <w:t xml:space="preserve"> (data wpływu do tut. organu: 07 czerwca 2021 r.) </w:t>
      </w:r>
      <w:r w:rsidR="00C66741" w:rsidRPr="00C66741">
        <w:rPr>
          <w:rFonts w:ascii="Arial" w:hAnsi="Arial" w:cs="Arial"/>
          <w:bCs/>
        </w:rPr>
        <w:t>Spółki Energy Solar 65 Sp. z o.o., ul. Warecka 11A, 00-034 Warszawa, reprezentowanej przez pełnomocnika Pana Marcina Bagińskiego, RTB Developer Sp. z o.o., ul. Synów Pułku 37a, 80-298 Gdańsk</w:t>
      </w:r>
      <w:r w:rsidR="00B73141">
        <w:rPr>
          <w:rFonts w:ascii="Arial" w:hAnsi="Arial" w:cs="Arial"/>
        </w:rPr>
        <w:t>,</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 xml:space="preserve">dla przedsięwzięcia polegającego na: </w:t>
      </w:r>
      <w:r w:rsidR="0057495F" w:rsidRPr="00A618A1">
        <w:rPr>
          <w:rFonts w:ascii="Arial" w:hAnsi="Arial" w:cs="Arial"/>
          <w:b/>
        </w:rPr>
        <w:t>„</w:t>
      </w:r>
      <w:r w:rsidR="00C66741" w:rsidRPr="00223081">
        <w:rPr>
          <w:rFonts w:ascii="Arial" w:hAnsi="Arial" w:cs="Arial"/>
          <w:b/>
          <w:iCs/>
        </w:rPr>
        <w:t>Budow</w:t>
      </w:r>
      <w:r w:rsidR="00C66741">
        <w:rPr>
          <w:rFonts w:ascii="Arial" w:hAnsi="Arial" w:cs="Arial"/>
          <w:b/>
          <w:iCs/>
        </w:rPr>
        <w:t>ie</w:t>
      </w:r>
      <w:r w:rsidR="00C66741" w:rsidRPr="00223081">
        <w:rPr>
          <w:rFonts w:ascii="Arial" w:hAnsi="Arial" w:cs="Arial"/>
          <w:b/>
          <w:iCs/>
        </w:rPr>
        <w:t xml:space="preserve"> </w:t>
      </w:r>
      <w:r w:rsidR="00C66741">
        <w:rPr>
          <w:rFonts w:ascii="Arial" w:hAnsi="Arial" w:cs="Arial"/>
          <w:b/>
          <w:iCs/>
        </w:rPr>
        <w:t>farmy fotowoltaicznej „Polanów I” o mocy do 1 MW, zlokalizowanej w pobliżu miejscowości Żydowo, gmina Polanów, powiat</w:t>
      </w:r>
      <w:r w:rsidR="00C66741" w:rsidRPr="00223081">
        <w:rPr>
          <w:rFonts w:ascii="Arial" w:hAnsi="Arial" w:cs="Arial"/>
          <w:b/>
          <w:iCs/>
        </w:rPr>
        <w:t xml:space="preserve"> koszaliński</w:t>
      </w:r>
      <w:r w:rsidR="00C66741">
        <w:rPr>
          <w:rFonts w:ascii="Arial" w:hAnsi="Arial" w:cs="Arial"/>
          <w:b/>
          <w:iCs/>
        </w:rPr>
        <w:t>, województwo zachodniopomorskie”, na dz. nr 34 obręb Żydowo</w:t>
      </w:r>
      <w:r w:rsidR="00C66741">
        <w:rPr>
          <w:rFonts w:ascii="Arial" w:hAnsi="Arial" w:cs="Arial"/>
          <w:b/>
        </w:rPr>
        <w:t>,</w:t>
      </w:r>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5D170698" w14:textId="4101472B" w:rsidR="005241A5" w:rsidRPr="00A618A1" w:rsidRDefault="005953AF" w:rsidP="00CA47EB">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3B29ECF6" w14:textId="77777777" w:rsidR="00C66741" w:rsidRPr="00C66741" w:rsidRDefault="00B73141" w:rsidP="00CA47EB">
      <w:pPr>
        <w:pStyle w:val="Akapitzlist"/>
        <w:numPr>
          <w:ilvl w:val="0"/>
          <w:numId w:val="12"/>
        </w:numPr>
        <w:spacing w:after="0"/>
        <w:rPr>
          <w:rFonts w:ascii="Arial" w:eastAsia="Times New Roman" w:hAnsi="Arial" w:cs="Arial"/>
          <w:bCs/>
          <w:lang w:eastAsia="pl-PL"/>
        </w:rPr>
      </w:pPr>
      <w:r w:rsidRPr="00C66741">
        <w:rPr>
          <w:rFonts w:ascii="Arial" w:eastAsia="Times New Roman" w:hAnsi="Arial" w:cs="Arial"/>
          <w:bCs/>
          <w:lang w:eastAsia="pl-PL"/>
        </w:rPr>
        <w:t xml:space="preserve">Instalacje zlokalizować jedynie w obrębie gruntów ornych klasy RV </w:t>
      </w:r>
      <w:r w:rsidR="00C66741" w:rsidRPr="00C66741">
        <w:rPr>
          <w:rFonts w:ascii="Arial" w:eastAsia="Times New Roman" w:hAnsi="Arial" w:cs="Arial"/>
          <w:bCs/>
          <w:lang w:eastAsia="pl-PL"/>
        </w:rPr>
        <w:t xml:space="preserve"> i </w:t>
      </w:r>
      <w:proofErr w:type="spellStart"/>
      <w:r w:rsidR="00C66741" w:rsidRPr="00C66741">
        <w:rPr>
          <w:rFonts w:ascii="Arial" w:eastAsia="Times New Roman" w:hAnsi="Arial" w:cs="Arial"/>
          <w:bCs/>
          <w:lang w:eastAsia="pl-PL"/>
        </w:rPr>
        <w:t>RIVb</w:t>
      </w:r>
      <w:proofErr w:type="spellEnd"/>
      <w:r w:rsidR="00C66741" w:rsidRPr="00C66741">
        <w:rPr>
          <w:rFonts w:ascii="Arial" w:eastAsia="Times New Roman" w:hAnsi="Arial" w:cs="Arial"/>
          <w:bCs/>
          <w:lang w:eastAsia="pl-PL"/>
        </w:rPr>
        <w:t>, poza terenami zewidencjonowanymi jako łąki trwałe (ŁV), zgodnie z załączonym do wniosku planem zagospodarowania działki inwestycyjnej</w:t>
      </w:r>
      <w:r w:rsidRPr="00C66741">
        <w:rPr>
          <w:rFonts w:ascii="Arial" w:eastAsia="Times New Roman" w:hAnsi="Arial" w:cs="Arial"/>
          <w:bCs/>
          <w:lang w:eastAsia="pl-PL"/>
        </w:rPr>
        <w:t>.</w:t>
      </w:r>
    </w:p>
    <w:p w14:paraId="6AB7FD1C" w14:textId="77777777" w:rsidR="00C66741" w:rsidRPr="00C66741" w:rsidRDefault="00C66741" w:rsidP="00CA47EB">
      <w:pPr>
        <w:pStyle w:val="Akapitzlist"/>
        <w:numPr>
          <w:ilvl w:val="0"/>
          <w:numId w:val="12"/>
        </w:numPr>
        <w:spacing w:after="0"/>
        <w:rPr>
          <w:rFonts w:ascii="Arial" w:eastAsia="Times New Roman" w:hAnsi="Arial" w:cs="Arial"/>
          <w:bCs/>
          <w:lang w:eastAsia="pl-PL"/>
        </w:rPr>
      </w:pPr>
      <w:r w:rsidRPr="00C66741">
        <w:rPr>
          <w:rFonts w:ascii="Arial" w:hAnsi="Arial" w:cs="Arial"/>
          <w:color w:val="000000"/>
        </w:rPr>
        <w:t xml:space="preserve">Prace realizacyjne prowadzić poza okresem lęgowym ptaków, występujących na analizowanym terenie. Prace związane z przedsięwzięciem realizowane w innym terminie należy prowadzić po przeprowadzonej kontroli ornitologicznej wykluczającej lęgi ptaków w granicach farmy. </w:t>
      </w:r>
    </w:p>
    <w:p w14:paraId="4918C8B6" w14:textId="76D1A516" w:rsidR="00C66741" w:rsidRPr="00C66741" w:rsidRDefault="00C66741" w:rsidP="00CA47EB">
      <w:pPr>
        <w:pStyle w:val="Akapitzlist"/>
        <w:numPr>
          <w:ilvl w:val="0"/>
          <w:numId w:val="12"/>
        </w:numPr>
        <w:spacing w:after="0"/>
        <w:rPr>
          <w:rFonts w:ascii="Arial" w:eastAsia="Times New Roman" w:hAnsi="Arial" w:cs="Arial"/>
          <w:bCs/>
          <w:lang w:eastAsia="pl-PL"/>
        </w:rPr>
      </w:pPr>
      <w:r w:rsidRPr="00C66741">
        <w:rPr>
          <w:rFonts w:ascii="Arial" w:hAnsi="Arial" w:cs="Arial"/>
          <w:color w:val="000000"/>
        </w:rPr>
        <w:t xml:space="preserve">Prace realizacyjne prowadzić w porze dziennej, w godzinach 6:00-22:00. </w:t>
      </w:r>
    </w:p>
    <w:p w14:paraId="31C44E09" w14:textId="77777777" w:rsidR="00C66741" w:rsidRPr="00C66741" w:rsidRDefault="00C66741" w:rsidP="00CA47EB">
      <w:pPr>
        <w:pStyle w:val="Akapitzlist"/>
        <w:numPr>
          <w:ilvl w:val="0"/>
          <w:numId w:val="12"/>
        </w:numPr>
        <w:autoSpaceDE w:val="0"/>
        <w:autoSpaceDN w:val="0"/>
        <w:adjustRightInd w:val="0"/>
        <w:spacing w:after="0"/>
        <w:rPr>
          <w:rFonts w:ascii="Arial" w:hAnsi="Arial" w:cs="Arial"/>
          <w:color w:val="000000"/>
        </w:rPr>
      </w:pPr>
      <w:r w:rsidRPr="00C66741">
        <w:rPr>
          <w:rFonts w:ascii="Arial" w:hAnsi="Arial" w:cs="Arial"/>
          <w:color w:val="000000"/>
        </w:rPr>
        <w:t xml:space="preserve">W trakcie prac budowlanych zabezpieczyć miejsca stanowiące potencjalne pułapki antropogeniczne dla zwierząt, prowadzić regularne kontrole ww. miejsc pod kątem obecności w nich zwierząt. W przypadku stwierdzenia uwięzienia zwierząt należy je bezzwłocznie odłowić i przenieść w bezpieczne miejsce, poza teren inwestycji. </w:t>
      </w:r>
    </w:p>
    <w:p w14:paraId="5C67C14D" w14:textId="055E4533" w:rsidR="00C66741" w:rsidRPr="00C66741" w:rsidRDefault="00C66741" w:rsidP="00CA47EB">
      <w:pPr>
        <w:pStyle w:val="Akapitzlist"/>
        <w:numPr>
          <w:ilvl w:val="0"/>
          <w:numId w:val="12"/>
        </w:numPr>
        <w:autoSpaceDE w:val="0"/>
        <w:autoSpaceDN w:val="0"/>
        <w:adjustRightInd w:val="0"/>
        <w:spacing w:after="0"/>
        <w:rPr>
          <w:rFonts w:ascii="Arial" w:hAnsi="Arial" w:cs="Arial"/>
          <w:color w:val="000000"/>
        </w:rPr>
      </w:pPr>
      <w:r w:rsidRPr="00C66741">
        <w:rPr>
          <w:rFonts w:ascii="Arial" w:hAnsi="Arial" w:cs="Arial"/>
        </w:rPr>
        <w:t xml:space="preserve">Prowadzone na etapie eksploatacji mechaniczne wykaszanie terenów pomiędzy panelami fotowoltaicznymi oraz mycie powierzchni paneli wykonywać poza sezonem lęgowym ptaków (opóźniając pierwszy pokos do 15 czerwca) oraz poza okresem trwających na terenach sąsiednich gruntów ornych prac polowych, rozpoczynając prace od środkowej do zewnętrznej części farmy fotowoltaicznej. W uzasadnionych przypadkach dopuszcza się możliwość przeprowadzenia powyższej czynności w okresie lęgowym ptaków, pod warunkiem wykonania pod nadzorem ornitologicznym </w:t>
      </w:r>
      <w:r w:rsidRPr="00C66741">
        <w:rPr>
          <w:rFonts w:ascii="Arial" w:hAnsi="Arial" w:cs="Arial"/>
          <w:color w:val="000000"/>
        </w:rPr>
        <w:lastRenderedPageBreak/>
        <w:t>przeglądu terenu pod kątem jego zasiedlenia przez ptaki i potwierdzenia braku stanowisk lęgowych w obrębie terenu inwestycji.</w:t>
      </w:r>
    </w:p>
    <w:p w14:paraId="2693B4AC" w14:textId="566F3358" w:rsidR="00C66741" w:rsidRPr="00C66741" w:rsidRDefault="00C66741" w:rsidP="00CA47EB">
      <w:pPr>
        <w:pStyle w:val="Akapitzlist"/>
        <w:numPr>
          <w:ilvl w:val="0"/>
          <w:numId w:val="12"/>
        </w:numPr>
        <w:autoSpaceDE w:val="0"/>
        <w:autoSpaceDN w:val="0"/>
        <w:adjustRightInd w:val="0"/>
        <w:spacing w:after="0"/>
        <w:rPr>
          <w:rFonts w:ascii="Arial" w:hAnsi="Arial" w:cs="Arial"/>
          <w:color w:val="000000"/>
        </w:rPr>
      </w:pPr>
      <w:r w:rsidRPr="00C66741">
        <w:rPr>
          <w:rFonts w:ascii="Arial" w:hAnsi="Arial" w:cs="Arial"/>
          <w:color w:val="000000"/>
        </w:rPr>
        <w:t xml:space="preserve">Ogrodzenie terenu inwestycyjnego wykonać z pozostawieniem minimum 20 cm wolnej przestrzeni nad gruntem, w celu umożliwienia wędrówki drobnym zwierzętom </w:t>
      </w:r>
    </w:p>
    <w:p w14:paraId="7E4DADEE" w14:textId="21AA8A98" w:rsidR="00B85184" w:rsidRPr="00A618A1" w:rsidRDefault="00B85184" w:rsidP="00CA47EB">
      <w:pPr>
        <w:pStyle w:val="Akapitzlist"/>
        <w:numPr>
          <w:ilvl w:val="0"/>
          <w:numId w:val="12"/>
        </w:numPr>
        <w:spacing w:after="0"/>
        <w:rPr>
          <w:rFonts w:ascii="Arial" w:eastAsia="Times New Roman" w:hAnsi="Arial" w:cs="Arial"/>
          <w:bCs/>
          <w:lang w:eastAsia="pl-PL"/>
        </w:rPr>
      </w:pPr>
      <w:r w:rsidRPr="00C66741">
        <w:rPr>
          <w:rFonts w:ascii="Arial" w:eastAsia="Times New Roman" w:hAnsi="Arial" w:cs="Arial"/>
          <w:bCs/>
          <w:lang w:eastAsia="pl-PL"/>
        </w:rPr>
        <w:t>Zachować szczególną ostrożność podczas stosowania wszelkiego rodzaju maszyn na placu budowy; sprawdzenia, czy używane do budowy maszyny i inne urządzenia</w:t>
      </w:r>
      <w:r w:rsidRPr="00A618A1">
        <w:rPr>
          <w:rFonts w:ascii="Arial" w:eastAsia="Times New Roman" w:hAnsi="Arial" w:cs="Arial"/>
          <w:bCs/>
          <w:lang w:eastAsia="pl-PL"/>
        </w:rPr>
        <w:t xml:space="preserve">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2669E3DC" w:rsidR="00B85184"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w:t>
      </w:r>
      <w:r w:rsidR="0065531B">
        <w:rPr>
          <w:rFonts w:ascii="Arial" w:eastAsia="Times New Roman" w:hAnsi="Arial" w:cs="Arial"/>
          <w:bCs/>
          <w:lang w:eastAsia="pl-PL"/>
        </w:rPr>
        <w:t xml:space="preserve"> Zużyty sorbent przekazać do utylizacji.</w:t>
      </w:r>
      <w:r w:rsidR="000F6300">
        <w:rPr>
          <w:rFonts w:ascii="Arial" w:eastAsia="Times New Roman" w:hAnsi="Arial" w:cs="Arial"/>
          <w:bCs/>
          <w:lang w:eastAsia="pl-PL"/>
        </w:rPr>
        <w:t xml:space="preserve"> W przypadku skażenia gruntu, należy przeprowadzić, za pośrednictwem wykwalifikowanej firmy, rekultywację skażonego gruntu</w:t>
      </w:r>
      <w:r w:rsidRPr="00A618A1">
        <w:rPr>
          <w:rFonts w:ascii="Arial" w:eastAsia="Times New Roman" w:hAnsi="Arial" w:cs="Arial"/>
          <w:bCs/>
          <w:lang w:eastAsia="pl-PL"/>
        </w:rPr>
        <w:t>.</w:t>
      </w:r>
    </w:p>
    <w:p w14:paraId="6172C67C" w14:textId="60396667" w:rsidR="002C6083" w:rsidRPr="00A618A1" w:rsidRDefault="002C608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43560E2F" w:rsidR="000F6300" w:rsidRDefault="000F6300"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C7B5D8" w14:textId="43FA343F" w:rsidR="00A05E87" w:rsidRPr="005E561C" w:rsidRDefault="00457852" w:rsidP="00CA47EB">
      <w:pPr>
        <w:pStyle w:val="Akapitzlist"/>
        <w:numPr>
          <w:ilvl w:val="0"/>
          <w:numId w:val="12"/>
        </w:numPr>
        <w:spacing w:before="240" w:after="240"/>
        <w:rPr>
          <w:rFonts w:ascii="Arial" w:eastAsia="Times New Roman" w:hAnsi="Arial" w:cs="Arial"/>
          <w:bCs/>
          <w:lang w:eastAsia="pl-PL"/>
        </w:rPr>
      </w:pPr>
      <w:r>
        <w:rPr>
          <w:rFonts w:ascii="Arial" w:eastAsia="Times New Roman" w:hAnsi="Arial" w:cs="Arial"/>
          <w:bCs/>
          <w:lang w:eastAsia="pl-PL"/>
        </w:rPr>
        <w:t>Podczas konserwacji-mycia paneli fotowoltaicznych należy wykorzystywać wyłącznie czystą wodę bez dodatku detergentów.</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40BC8501" w14:textId="1072F4D8" w:rsidR="0065531B" w:rsidRPr="0037763C" w:rsidRDefault="00820895" w:rsidP="00CA47EB">
      <w:pPr>
        <w:spacing w:after="0"/>
        <w:rPr>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65531B">
        <w:rPr>
          <w:rFonts w:ascii="Arial" w:hAnsi="Arial" w:cs="Arial"/>
        </w:rPr>
        <w:t>07 czerwca</w:t>
      </w:r>
      <w:r w:rsidR="00CE0B6B">
        <w:rPr>
          <w:rFonts w:ascii="Arial" w:hAnsi="Arial" w:cs="Arial"/>
        </w:rPr>
        <w:t xml:space="preserve"> 2021 r. </w:t>
      </w:r>
      <w:r w:rsidR="0065531B">
        <w:rPr>
          <w:rFonts w:ascii="Arial" w:hAnsi="Arial" w:cs="Arial"/>
        </w:rPr>
        <w:t xml:space="preserve">kompletnym </w:t>
      </w:r>
      <w:r w:rsidR="00E44302" w:rsidRPr="00A618A1">
        <w:rPr>
          <w:rFonts w:ascii="Arial" w:hAnsi="Arial" w:cs="Arial"/>
        </w:rPr>
        <w:t>wnioskiem</w:t>
      </w:r>
      <w:r w:rsidR="00CE0B6B">
        <w:rPr>
          <w:rFonts w:ascii="Arial" w:hAnsi="Arial" w:cs="Arial"/>
        </w:rPr>
        <w:t xml:space="preserve"> </w:t>
      </w:r>
      <w:r w:rsidR="0065531B" w:rsidRPr="00C66741">
        <w:rPr>
          <w:rFonts w:ascii="Arial" w:hAnsi="Arial" w:cs="Arial"/>
          <w:bCs/>
        </w:rPr>
        <w:t>Spółki Energy Solar 65 Sp. z o.o., ul. Warecka 11A, 00-034 Warszawa, reprezentowanej przez pełnomocnika Pana Marcina Bagińskiego, RTB Developer Sp. z o.o., ul. Synów Pułku 37a, 80-298 Gdańsk</w:t>
      </w:r>
      <w:r w:rsidR="008C34B3" w:rsidRPr="00A618A1">
        <w:rPr>
          <w:rFonts w:ascii="Arial" w:hAnsi="Arial" w:cs="Arial"/>
        </w:rPr>
        <w:t xml:space="preserve">, w sprawie wydania  decyzji o środowiskowych uwarunkowaniach dla przedsięwzięcia polegającego na: </w:t>
      </w:r>
      <w:r w:rsidR="008C34B3" w:rsidRPr="0065531B">
        <w:rPr>
          <w:rFonts w:ascii="Arial" w:hAnsi="Arial" w:cs="Arial"/>
          <w:bCs/>
        </w:rPr>
        <w:t>„</w:t>
      </w:r>
      <w:r w:rsidR="0065531B" w:rsidRPr="0065531B">
        <w:rPr>
          <w:rFonts w:ascii="Arial" w:hAnsi="Arial" w:cs="Arial"/>
          <w:bCs/>
          <w:iCs/>
        </w:rPr>
        <w:t>Budowie farmy fotowoltaicznej „Polanów I” o mocy do 1 MW, zlokalizowanej w pobliżu miejscowości Żydowo, gmina Polanów, powiat koszaliński, województwo zachodniopomorskie”, na dz. nr 34 obręb Żydowo</w:t>
      </w:r>
      <w:r w:rsidR="008C34B3" w:rsidRPr="00CE0B6B">
        <w:rPr>
          <w:rFonts w:ascii="Arial" w:hAnsi="Arial" w:cs="Arial"/>
          <w:bCs/>
        </w:rPr>
        <w:t xml:space="preserve">. </w:t>
      </w:r>
    </w:p>
    <w:p w14:paraId="370E71AB" w14:textId="4702BF6E" w:rsidR="00E47BCB" w:rsidRDefault="0065531B" w:rsidP="00CA47EB">
      <w:pPr>
        <w:spacing w:after="0"/>
        <w:ind w:firstLine="420"/>
        <w:rPr>
          <w:rStyle w:val="alb"/>
          <w:rFonts w:ascii="Arial" w:hAnsi="Arial" w:cs="Arial"/>
        </w:rPr>
      </w:pPr>
      <w:r>
        <w:rPr>
          <w:rFonts w:ascii="Arial" w:hAnsi="Arial" w:cs="Arial"/>
        </w:rPr>
        <w:t>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 xml:space="preserve">sprawie wydania decyzji o środowiskowych uwarunkowaniach dla ww. inwestycji zostało wszczęte zawiadomieniem z dnia </w:t>
      </w:r>
      <w:r>
        <w:rPr>
          <w:rFonts w:ascii="Arial" w:hAnsi="Arial" w:cs="Arial"/>
        </w:rPr>
        <w:t>28 czerwca</w:t>
      </w:r>
      <w:r w:rsidR="0037763C">
        <w:rPr>
          <w:rFonts w:ascii="Arial" w:hAnsi="Arial" w:cs="Arial"/>
        </w:rPr>
        <w:t xml:space="preserve"> 202</w:t>
      </w:r>
      <w:r w:rsidR="004F5CC9">
        <w:rPr>
          <w:rFonts w:ascii="Arial" w:hAnsi="Arial" w:cs="Arial"/>
        </w:rPr>
        <w:t>1</w:t>
      </w:r>
      <w:r w:rsidR="008C34B3" w:rsidRPr="0037763C">
        <w:rPr>
          <w:rFonts w:ascii="Arial" w:hAnsi="Arial" w:cs="Arial"/>
        </w:rPr>
        <w:t xml:space="preserve"> r.</w:t>
      </w:r>
      <w:r>
        <w:rPr>
          <w:rFonts w:ascii="Arial" w:hAnsi="Arial" w:cs="Arial"/>
        </w:rPr>
        <w:t xml:space="preserve"> znak: GNR.I.6220.8.2021.1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4 poinformowano wszystkie osoby będące stronami w</w:t>
      </w:r>
      <w:r>
        <w:rPr>
          <w:rStyle w:val="alb"/>
          <w:rFonts w:ascii="Arial" w:hAnsi="Arial" w:cs="Arial"/>
        </w:rPr>
        <w:t> </w:t>
      </w:r>
      <w:r w:rsidR="00E47BCB" w:rsidRPr="0037763C">
        <w:rPr>
          <w:rStyle w:val="alb"/>
          <w:rFonts w:ascii="Arial" w:hAnsi="Arial" w:cs="Arial"/>
        </w:rPr>
        <w:t xml:space="preserve">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CA47EB">
        <w:rPr>
          <w:rStyle w:val="alb"/>
          <w:rFonts w:ascii="Arial" w:hAnsi="Arial" w:cs="Arial"/>
        </w:rPr>
        <w:t> </w:t>
      </w:r>
      <w:r w:rsidR="004F5CC9">
        <w:rPr>
          <w:rStyle w:val="alb"/>
          <w:rFonts w:ascii="Arial" w:hAnsi="Arial" w:cs="Arial"/>
        </w:rPr>
        <w:t xml:space="preserve">miejscu planowanego przedsięwzięcia, tj. w sołectwie </w:t>
      </w:r>
      <w:r>
        <w:rPr>
          <w:rStyle w:val="alb"/>
          <w:rFonts w:ascii="Arial" w:hAnsi="Arial" w:cs="Arial"/>
        </w:rPr>
        <w:t>Żydowo</w:t>
      </w:r>
      <w:r w:rsidR="004F5CC9">
        <w:rPr>
          <w:rStyle w:val="alb"/>
          <w:rFonts w:ascii="Arial" w:hAnsi="Arial" w:cs="Arial"/>
        </w:rPr>
        <w:t>, w myśl art. 74 ust. 3 ustawy ooś, w tych okolicznościach stosuje się przepis art. 49 k.p.a.</w:t>
      </w:r>
    </w:p>
    <w:p w14:paraId="10A9A63F" w14:textId="5139172A" w:rsidR="004F5CC9" w:rsidRDefault="004F5CC9" w:rsidP="00CA47EB">
      <w:pPr>
        <w:spacing w:after="0"/>
        <w:ind w:firstLine="420"/>
        <w:rPr>
          <w:rStyle w:val="alb"/>
          <w:rFonts w:ascii="Arial" w:hAnsi="Arial" w:cs="Arial"/>
        </w:rPr>
      </w:pPr>
      <w:r>
        <w:rPr>
          <w:rStyle w:val="alb"/>
          <w:rFonts w:ascii="Arial" w:hAnsi="Arial" w:cs="Arial"/>
        </w:rPr>
        <w:t xml:space="preserve">Wnioskodawca zakwalifikował planowaną inwestycję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lastRenderedPageBreak/>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63FF8752" w:rsidR="00545EC5" w:rsidRDefault="007E1E6B" w:rsidP="00CA47EB">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65531B">
        <w:rPr>
          <w:rStyle w:val="alb"/>
          <w:rFonts w:ascii="Arial" w:hAnsi="Arial" w:cs="Arial"/>
        </w:rPr>
        <w:t xml:space="preserve">28 </w:t>
      </w:r>
      <w:r w:rsidR="00545EC5">
        <w:rPr>
          <w:rStyle w:val="alb"/>
          <w:rFonts w:ascii="Arial" w:hAnsi="Arial" w:cs="Arial"/>
        </w:rPr>
        <w:t>czerwca 2021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GNR.I.6220.</w:t>
      </w:r>
      <w:r w:rsidR="0065531B">
        <w:rPr>
          <w:rStyle w:val="alb"/>
          <w:rFonts w:ascii="Arial" w:hAnsi="Arial" w:cs="Arial"/>
        </w:rPr>
        <w:t>8</w:t>
      </w:r>
      <w:r w:rsidR="00545EC5">
        <w:rPr>
          <w:rStyle w:val="alb"/>
          <w:rFonts w:ascii="Arial" w:hAnsi="Arial" w:cs="Arial"/>
        </w:rPr>
        <w:t>.2021.</w:t>
      </w:r>
      <w:r w:rsidR="0065531B">
        <w:rPr>
          <w:rStyle w:val="alb"/>
          <w:rFonts w:ascii="Arial" w:hAnsi="Arial" w:cs="Arial"/>
        </w:rPr>
        <w:t>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 Państwowego Powiatowego Inspektora Sanitarnego w Koszalinie oraz Państwowego Gospodarstwa Wodnego Wody Polskie Zarządu Zlewni w 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4BC51C58" w14:textId="161E3EDC" w:rsidR="00CA47EB" w:rsidRPr="006F37E6" w:rsidRDefault="00CA47EB" w:rsidP="00CA47EB">
      <w:pPr>
        <w:spacing w:after="0"/>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pismem </w:t>
      </w:r>
      <w:r>
        <w:rPr>
          <w:rFonts w:ascii="Arial" w:eastAsia="Times New Roman" w:hAnsi="Arial" w:cs="Arial"/>
          <w:lang w:eastAsia="pl-PL"/>
        </w:rPr>
        <w:t xml:space="preserve">z dnia 15 lipca 2021 r. </w:t>
      </w:r>
      <w:r w:rsidRPr="006F37E6">
        <w:rPr>
          <w:rFonts w:ascii="Arial" w:eastAsia="Times New Roman" w:hAnsi="Arial" w:cs="Arial"/>
          <w:lang w:eastAsia="pl-PL"/>
        </w:rPr>
        <w:t>znak WST-K.4220.2</w:t>
      </w:r>
      <w:r>
        <w:rPr>
          <w:rFonts w:ascii="Arial" w:eastAsia="Times New Roman" w:hAnsi="Arial" w:cs="Arial"/>
          <w:lang w:eastAsia="pl-PL"/>
        </w:rPr>
        <w:t>24</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 xml:space="preserve">.AL wyraził opinię, że dla przedsięwzięcia polegającego na  </w:t>
      </w:r>
      <w:r>
        <w:rPr>
          <w:rFonts w:ascii="Arial" w:eastAsia="Times New Roman" w:hAnsi="Arial" w:cs="Arial"/>
          <w:lang w:eastAsia="pl-PL"/>
        </w:rPr>
        <w:t>„budowie farmy fotowoltaicznej „Polanów I” o mocy do 1 MW, zlokalizowanej w pobliżu miejscowości Żydowo, gmina Polanów, powiat koszaliński</w:t>
      </w:r>
      <w:r w:rsidRPr="006F37E6">
        <w:rPr>
          <w:rFonts w:ascii="Arial" w:eastAsia="Times New Roman" w:hAnsi="Arial" w:cs="Arial"/>
          <w:lang w:eastAsia="pl-PL"/>
        </w:rPr>
        <w:t>,</w:t>
      </w:r>
      <w:r>
        <w:rPr>
          <w:rFonts w:ascii="Arial" w:eastAsia="Times New Roman" w:hAnsi="Arial" w:cs="Arial"/>
          <w:lang w:eastAsia="pl-PL"/>
        </w:rPr>
        <w:t xml:space="preserve"> województwo zachodniopomorskie”</w:t>
      </w:r>
      <w:r w:rsidRPr="006F37E6">
        <w:rPr>
          <w:rFonts w:ascii="Arial" w:eastAsia="Times New Roman" w:hAnsi="Arial" w:cs="Arial"/>
          <w:lang w:eastAsia="pl-PL"/>
        </w:rPr>
        <w:t xml:space="preserve"> nie </w:t>
      </w:r>
      <w:r>
        <w:rPr>
          <w:rFonts w:ascii="Arial" w:eastAsia="Times New Roman" w:hAnsi="Arial" w:cs="Arial"/>
          <w:lang w:eastAsia="pl-PL"/>
        </w:rPr>
        <w:t>ma potrzeby</w:t>
      </w:r>
      <w:r w:rsidRPr="006F37E6">
        <w:rPr>
          <w:rFonts w:ascii="Arial" w:eastAsia="Times New Roman" w:hAnsi="Arial" w:cs="Arial"/>
          <w:lang w:eastAsia="pl-PL"/>
        </w:rPr>
        <w:t xml:space="preserve"> przeprowadzenia oceny oddziaływania na środowisko. </w:t>
      </w:r>
    </w:p>
    <w:p w14:paraId="63DD35F5" w14:textId="77777777" w:rsidR="00CA47EB" w:rsidRPr="006F37E6" w:rsidRDefault="00CA47EB" w:rsidP="00CA47EB">
      <w:pPr>
        <w:spacing w:after="0"/>
        <w:ind w:firstLine="708"/>
        <w:rPr>
          <w:rFonts w:ascii="Arial" w:eastAsia="Times New Roman" w:hAnsi="Arial" w:cs="Arial"/>
          <w:lang w:eastAsia="pl-PL"/>
        </w:rPr>
      </w:pPr>
      <w:r w:rsidRPr="006F37E6">
        <w:rPr>
          <w:rFonts w:ascii="Arial" w:eastAsia="Times New Roman" w:hAnsi="Arial" w:cs="Arial"/>
          <w:lang w:eastAsia="pl-PL"/>
        </w:rPr>
        <w:t xml:space="preserve">Dyrektor Zarządu Zlewni w Koszalinie Państwowego Gospodarstwa Wodnego Wody Polskie, pismem </w:t>
      </w:r>
      <w:r>
        <w:rPr>
          <w:rFonts w:ascii="Arial" w:eastAsia="Times New Roman" w:hAnsi="Arial" w:cs="Arial"/>
          <w:lang w:eastAsia="pl-PL"/>
        </w:rPr>
        <w:t xml:space="preserve">z dnia 09 lipca 2021 r. </w:t>
      </w:r>
      <w:r w:rsidRPr="006F37E6">
        <w:rPr>
          <w:rFonts w:ascii="Arial" w:eastAsia="Times New Roman" w:hAnsi="Arial" w:cs="Arial"/>
          <w:lang w:eastAsia="pl-PL"/>
        </w:rPr>
        <w:t>znak SZ.ZZŚ.2.4360.1</w:t>
      </w:r>
      <w:r>
        <w:rPr>
          <w:rFonts w:ascii="Arial" w:eastAsia="Times New Roman" w:hAnsi="Arial" w:cs="Arial"/>
          <w:lang w:eastAsia="pl-PL"/>
        </w:rPr>
        <w:t>52</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w:t>
      </w:r>
      <w:r>
        <w:rPr>
          <w:rFonts w:ascii="Arial" w:eastAsia="Times New Roman" w:hAnsi="Arial" w:cs="Arial"/>
          <w:lang w:eastAsia="pl-PL"/>
        </w:rPr>
        <w:t>IW</w:t>
      </w:r>
      <w:r w:rsidRPr="006F37E6">
        <w:rPr>
          <w:rFonts w:ascii="Arial" w:eastAsia="Times New Roman" w:hAnsi="Arial" w:cs="Arial"/>
          <w:lang w:eastAsia="pl-PL"/>
        </w:rPr>
        <w:t xml:space="preserve"> </w:t>
      </w:r>
      <w:r>
        <w:rPr>
          <w:rFonts w:ascii="Arial" w:eastAsia="Times New Roman" w:hAnsi="Arial" w:cs="Arial"/>
          <w:lang w:eastAsia="pl-PL"/>
        </w:rPr>
        <w:t xml:space="preserve">również </w:t>
      </w:r>
      <w:r w:rsidRPr="006F37E6">
        <w:rPr>
          <w:rFonts w:ascii="Arial" w:eastAsia="Times New Roman" w:hAnsi="Arial" w:cs="Arial"/>
          <w:lang w:eastAsia="pl-PL"/>
        </w:rPr>
        <w:t>wyraził opinię o braku potrzeby przeprowadzenia oceny oddziaływania ww. przedsięwzięcia na stan zasobów wodnych i zagrożenie osiągnięcia celów środowiskowych, określając jednocześnie warunki i wymagania konieczne do  uwzględnienia w decyzji środowiskowej.</w:t>
      </w:r>
    </w:p>
    <w:p w14:paraId="386BD79D" w14:textId="77777777" w:rsidR="00CA47EB" w:rsidRPr="006F37E6" w:rsidRDefault="00CA47EB" w:rsidP="00CA47EB">
      <w:pPr>
        <w:spacing w:after="0"/>
        <w:ind w:firstLine="708"/>
        <w:rPr>
          <w:rFonts w:ascii="Arial" w:hAnsi="Arial" w:cs="Arial"/>
          <w:bCs/>
        </w:rPr>
      </w:pPr>
      <w:r w:rsidRPr="006F37E6">
        <w:rPr>
          <w:rFonts w:ascii="Arial" w:eastAsia="Times New Roman" w:hAnsi="Arial" w:cs="Arial"/>
          <w:lang w:eastAsia="pl-PL"/>
        </w:rPr>
        <w:t xml:space="preserve">Państwowy Powiatowy Inspektor Sanitarny w Koszalinie </w:t>
      </w:r>
      <w:r>
        <w:rPr>
          <w:rFonts w:ascii="Arial" w:eastAsia="Times New Roman" w:hAnsi="Arial" w:cs="Arial"/>
          <w:lang w:eastAsia="pl-PL"/>
        </w:rPr>
        <w:t>pismem z dnia 15 lipca 2021 r. znak: ZNS.9022.4.25.2021 stwierdził brak konieczności przeprowadzenia oceny oddziaływania planowanego przedsięwzięcia na środowisko.</w:t>
      </w:r>
    </w:p>
    <w:p w14:paraId="455F96EB" w14:textId="7E0A611F" w:rsidR="00545EC5" w:rsidRDefault="00545EC5" w:rsidP="00CA47EB">
      <w:pPr>
        <w:spacing w:after="0"/>
        <w:ind w:firstLine="708"/>
        <w:rPr>
          <w:rFonts w:ascii="Arial" w:hAnsi="Arial" w:cs="Arial"/>
        </w:rPr>
      </w:pPr>
      <w:r>
        <w:rPr>
          <w:rFonts w:ascii="Arial" w:hAnsi="Arial" w:cs="Arial"/>
        </w:rPr>
        <w:t xml:space="preserve">Biorąc pod uwagę opinie ww. organów oraz uwzględniając łącznie kryteria </w:t>
      </w:r>
      <w:r w:rsidR="00114239">
        <w:rPr>
          <w:rFonts w:ascii="Arial" w:hAnsi="Arial" w:cs="Arial"/>
        </w:rPr>
        <w:t xml:space="preserve">wymienione w art. 63 ust. 1 ustawy ooś., Burmistrz Polanowa w postanowieniu z dnia </w:t>
      </w:r>
      <w:r w:rsidR="00CA47EB">
        <w:rPr>
          <w:rFonts w:ascii="Arial" w:hAnsi="Arial" w:cs="Arial"/>
        </w:rPr>
        <w:t>19</w:t>
      </w:r>
      <w:r w:rsidR="00114239">
        <w:rPr>
          <w:rFonts w:ascii="Arial" w:hAnsi="Arial" w:cs="Arial"/>
        </w:rPr>
        <w:t xml:space="preserve"> lipca 2021 r. znak: GNR.I.6220.</w:t>
      </w:r>
      <w:r w:rsidR="00CA47EB">
        <w:rPr>
          <w:rFonts w:ascii="Arial" w:hAnsi="Arial" w:cs="Arial"/>
        </w:rPr>
        <w:t>8</w:t>
      </w:r>
      <w:r w:rsidR="00114239">
        <w:rPr>
          <w:rFonts w:ascii="Arial" w:hAnsi="Arial" w:cs="Arial"/>
        </w:rPr>
        <w:t>.2021.</w:t>
      </w:r>
      <w:r w:rsidR="00CA47EB">
        <w:rPr>
          <w:rFonts w:ascii="Arial" w:hAnsi="Arial" w:cs="Arial"/>
        </w:rPr>
        <w:t>4</w:t>
      </w:r>
      <w:r w:rsidR="00114239">
        <w:rPr>
          <w:rFonts w:ascii="Arial" w:hAnsi="Arial" w:cs="Arial"/>
        </w:rPr>
        <w:t>, stwierdził brak potrzeby przeprowadzenia oceny oddziaływania na środowisko przedmiotowego przedsięwzięcia.</w:t>
      </w:r>
    </w:p>
    <w:p w14:paraId="28114C53" w14:textId="43A77C1B" w:rsidR="00671349" w:rsidRPr="00671349" w:rsidRDefault="00671349" w:rsidP="00671349">
      <w:pPr>
        <w:autoSpaceDE w:val="0"/>
        <w:autoSpaceDN w:val="0"/>
        <w:adjustRightInd w:val="0"/>
        <w:spacing w:after="0"/>
        <w:ind w:firstLine="708"/>
        <w:rPr>
          <w:rFonts w:ascii="Arial" w:eastAsia="Calibri" w:hAnsi="Arial" w:cs="Arial"/>
          <w:color w:val="000000"/>
          <w:lang w:eastAsia="pl-PL"/>
        </w:rPr>
      </w:pPr>
      <w:r w:rsidRPr="00671349">
        <w:rPr>
          <w:rFonts w:ascii="Arial" w:eastAsia="Calibri" w:hAnsi="Arial" w:cs="Arial"/>
          <w:color w:val="000000"/>
          <w:lang w:eastAsia="pl-PL"/>
        </w:rPr>
        <w:t xml:space="preserve">Przedmiotowe przedsięwzięcie będzie polegało na budowie farmy fotowoltaicznej </w:t>
      </w:r>
      <w:r w:rsidRPr="00671349">
        <w:rPr>
          <w:rFonts w:ascii="Arial" w:eastAsia="Calibri" w:hAnsi="Arial" w:cs="Arial"/>
          <w:color w:val="000000"/>
          <w:lang w:eastAsia="pl-PL"/>
        </w:rPr>
        <w:br/>
        <w:t xml:space="preserve">o łącznej mocy do 1 MW wraz z infrastrukturą techniczną, na działce nr 34 obręb Żydowo, gm. Polanów. W ramach przedmiotowego przedsięwzięcia przewiduje się budowę/montaż: paneli fotowoltaicznych w ilości do około 3400 szt., stalowych konstrukcji wsporczych, inwerterów, prefabrykowanej stacji transformatorowej, budynków/kontenerów do montażu inwerterów i transformatorów, aparatury sterującej oraz liczników prądu (opcjonalnie magazynu energii), dróg wewnętrznych oraz placów manewrowych, a także ogrodzenia. </w:t>
      </w:r>
    </w:p>
    <w:p w14:paraId="73556184" w14:textId="7FFA522B" w:rsidR="00671349" w:rsidRDefault="00671349" w:rsidP="00671349">
      <w:pPr>
        <w:spacing w:after="0"/>
        <w:ind w:firstLine="708"/>
        <w:rPr>
          <w:rFonts w:ascii="Arial" w:eastAsia="Calibri" w:hAnsi="Arial" w:cs="Arial"/>
          <w:color w:val="000000"/>
          <w:lang w:eastAsia="pl-PL"/>
        </w:rPr>
      </w:pPr>
      <w:r w:rsidRPr="00671349">
        <w:rPr>
          <w:rFonts w:ascii="Arial" w:eastAsia="Calibri" w:hAnsi="Arial" w:cs="Arial"/>
          <w:color w:val="000000"/>
          <w:lang w:eastAsia="pl-PL"/>
        </w:rPr>
        <w:t xml:space="preserve">Całkowita powierzchnia działki inwestycyjnej wynosi ok. 3,2 ha, natomiast powierzchnia przeznaczona do przekształcenia w wyniku realizacji inwestycji osiągnie do 2 ha. Zgodnie z przedłożonymi przez inwestora dokumentami, w obrębie przedmiotowej działki występują następujące klasoużytki: w przeważającej części grunty orne (RV i </w:t>
      </w:r>
      <w:proofErr w:type="spellStart"/>
      <w:r w:rsidRPr="00671349">
        <w:rPr>
          <w:rFonts w:ascii="Arial" w:eastAsia="Calibri" w:hAnsi="Arial" w:cs="Arial"/>
          <w:color w:val="000000"/>
          <w:lang w:eastAsia="pl-PL"/>
        </w:rPr>
        <w:t>RIVb</w:t>
      </w:r>
      <w:proofErr w:type="spellEnd"/>
      <w:r w:rsidRPr="00671349">
        <w:rPr>
          <w:rFonts w:ascii="Arial" w:eastAsia="Calibri" w:hAnsi="Arial" w:cs="Arial"/>
          <w:color w:val="000000"/>
          <w:lang w:eastAsia="pl-PL"/>
        </w:rPr>
        <w:t xml:space="preserve">) oraz na niewielkim fragmencie łąki trwałe (ŁV). Przedmiotowa instalacja zostanie usytuowana na gruntach ornych klasy RV i </w:t>
      </w:r>
      <w:proofErr w:type="spellStart"/>
      <w:r w:rsidRPr="00671349">
        <w:rPr>
          <w:rFonts w:ascii="Arial" w:eastAsia="Calibri" w:hAnsi="Arial" w:cs="Arial"/>
          <w:color w:val="000000"/>
          <w:lang w:eastAsia="pl-PL"/>
        </w:rPr>
        <w:t>RIVb</w:t>
      </w:r>
      <w:proofErr w:type="spellEnd"/>
      <w:r w:rsidRPr="00671349">
        <w:rPr>
          <w:rFonts w:ascii="Arial" w:eastAsia="Calibri" w:hAnsi="Arial" w:cs="Arial"/>
          <w:color w:val="000000"/>
          <w:lang w:eastAsia="pl-PL"/>
        </w:rPr>
        <w:t>, który obecnie jest odłogowany. Z przeprowadzanych badań terenowych wynika, że przedmiotowy teren porastają głównie trawy (kostrzewa łąkowa, tymotka łąkowa) oraz rośliny charakterystyczne dla zbiorowisk porolnych i</w:t>
      </w:r>
      <w:r w:rsidR="005C2933">
        <w:rPr>
          <w:rFonts w:ascii="Arial" w:eastAsia="Calibri" w:hAnsi="Arial" w:cs="Arial"/>
          <w:color w:val="000000"/>
          <w:lang w:eastAsia="pl-PL"/>
        </w:rPr>
        <w:t> </w:t>
      </w:r>
      <w:r w:rsidRPr="00671349">
        <w:rPr>
          <w:rFonts w:ascii="Arial" w:eastAsia="Calibri" w:hAnsi="Arial" w:cs="Arial"/>
          <w:color w:val="000000"/>
          <w:lang w:eastAsia="pl-PL"/>
        </w:rPr>
        <w:t>ruderalnych (m.in. kłosówka wełniasta, mietlica olbrzymia, bylica pospolita). Przedmiotowy teren nie wyróżnia się szczególnymi walorami przyrodniczymi (teren rolny odłogowany) w</w:t>
      </w:r>
      <w:r>
        <w:rPr>
          <w:rFonts w:ascii="Arial" w:eastAsia="Calibri" w:hAnsi="Arial" w:cs="Arial"/>
          <w:color w:val="000000"/>
          <w:lang w:eastAsia="pl-PL"/>
        </w:rPr>
        <w:t> </w:t>
      </w:r>
      <w:r w:rsidRPr="00671349">
        <w:rPr>
          <w:rFonts w:ascii="Arial" w:eastAsia="Calibri" w:hAnsi="Arial" w:cs="Arial"/>
          <w:color w:val="000000"/>
          <w:lang w:eastAsia="pl-PL"/>
        </w:rPr>
        <w:t>bezpośrednim sąsiedztwie drogi wojewódzkiej.</w:t>
      </w:r>
    </w:p>
    <w:p w14:paraId="412F4078" w14:textId="54014860" w:rsidR="005C2933" w:rsidRDefault="005C2933" w:rsidP="00671349">
      <w:pPr>
        <w:spacing w:after="0"/>
        <w:ind w:firstLine="708"/>
        <w:rPr>
          <w:rFonts w:ascii="Arial" w:eastAsia="Times New Roman" w:hAnsi="Arial" w:cs="Arial"/>
        </w:rPr>
      </w:pPr>
      <w:r>
        <w:rPr>
          <w:rFonts w:ascii="Arial" w:eastAsia="Calibri" w:hAnsi="Arial" w:cs="Arial"/>
          <w:color w:val="000000"/>
          <w:lang w:eastAsia="pl-PL"/>
        </w:rPr>
        <w:t xml:space="preserve">Z ogólnodostępnym </w:t>
      </w:r>
      <w:r w:rsidRPr="004660CA">
        <w:rPr>
          <w:rFonts w:ascii="Arial" w:eastAsia="Calibri" w:hAnsi="Arial" w:cs="Arial"/>
          <w:color w:val="000000" w:themeColor="text1"/>
          <w:lang w:eastAsia="pl-PL"/>
        </w:rPr>
        <w:t>map (</w:t>
      </w:r>
      <w:hyperlink r:id="rId8" w:history="1">
        <w:r w:rsidRPr="004660CA">
          <w:rPr>
            <w:rStyle w:val="Hipercze"/>
            <w:rFonts w:ascii="Arial" w:eastAsia="Calibri" w:hAnsi="Arial" w:cs="Arial"/>
            <w:color w:val="000000" w:themeColor="text1"/>
            <w:lang w:eastAsia="pl-PL"/>
          </w:rPr>
          <w:t>https://polanow.e-mapa.net/</w:t>
        </w:r>
      </w:hyperlink>
      <w:r w:rsidRPr="004660CA">
        <w:rPr>
          <w:rFonts w:ascii="Arial" w:eastAsia="Calibri" w:hAnsi="Arial" w:cs="Arial"/>
          <w:color w:val="000000" w:themeColor="text1"/>
          <w:lang w:eastAsia="pl-PL"/>
        </w:rPr>
        <w:t xml:space="preserve">) wynika, że </w:t>
      </w:r>
      <w:r w:rsidR="00AF54AF" w:rsidRPr="004660CA">
        <w:rPr>
          <w:rFonts w:ascii="Arial" w:eastAsia="Calibri" w:hAnsi="Arial" w:cs="Arial"/>
          <w:color w:val="000000" w:themeColor="text1"/>
          <w:lang w:eastAsia="pl-PL"/>
        </w:rPr>
        <w:t>w północnej części działki inwestycyjnej znajduje się łąka trwała zewidencjonowana</w:t>
      </w:r>
      <w:r w:rsidR="00AF54AF">
        <w:rPr>
          <w:rFonts w:ascii="Arial" w:eastAsia="Calibri" w:hAnsi="Arial" w:cs="Arial"/>
          <w:color w:val="000000"/>
          <w:lang w:eastAsia="pl-PL"/>
        </w:rPr>
        <w:t xml:space="preserve"> jako (ŁV). Należy </w:t>
      </w:r>
      <w:r w:rsidR="00AF54AF">
        <w:rPr>
          <w:rFonts w:ascii="Arial" w:eastAsia="Calibri" w:hAnsi="Arial" w:cs="Arial"/>
          <w:color w:val="000000"/>
          <w:lang w:eastAsia="pl-PL"/>
        </w:rPr>
        <w:lastRenderedPageBreak/>
        <w:t xml:space="preserve">podkreślić, że tereny łąk stanowią atrakcyjny teren do bytowania fauny. W związku z tym, zobowiązuje się wnioskodawcę do lokalizacji instalacji jedynie w obrębie gruntów ornych klasy (RV i </w:t>
      </w:r>
      <w:proofErr w:type="spellStart"/>
      <w:r w:rsidR="00AF54AF">
        <w:rPr>
          <w:rFonts w:ascii="Arial" w:eastAsia="Calibri" w:hAnsi="Arial" w:cs="Arial"/>
          <w:color w:val="000000"/>
          <w:lang w:eastAsia="pl-PL"/>
        </w:rPr>
        <w:t>RIVb</w:t>
      </w:r>
      <w:proofErr w:type="spellEnd"/>
      <w:r w:rsidR="00AF54AF">
        <w:rPr>
          <w:rFonts w:ascii="Arial" w:eastAsia="Calibri" w:hAnsi="Arial" w:cs="Arial"/>
          <w:color w:val="000000"/>
          <w:lang w:eastAsia="pl-PL"/>
        </w:rPr>
        <w:t xml:space="preserve">). Najbliższy budynek mieszkalny znajduje się w odległości ok. 150 m na południowy zachód od granic terenu projektowanej farmy fotowoltaicznej. Teren inwestycji </w:t>
      </w:r>
      <w:r w:rsidR="004660CA">
        <w:rPr>
          <w:rFonts w:ascii="Arial" w:eastAsia="Calibri" w:hAnsi="Arial" w:cs="Arial"/>
          <w:color w:val="000000"/>
          <w:lang w:eastAsia="pl-PL"/>
        </w:rPr>
        <w:t>nie jest objęty miejscowym planem zagospodarowania przestrzennego.</w:t>
      </w:r>
    </w:p>
    <w:p w14:paraId="27CA47CB" w14:textId="24A5B4CB" w:rsidR="004660CA" w:rsidRDefault="004660CA" w:rsidP="004660CA">
      <w:pPr>
        <w:spacing w:after="0"/>
        <w:rPr>
          <w:rFonts w:ascii="Arial" w:eastAsia="Calibri" w:hAnsi="Arial" w:cs="Arial"/>
        </w:rPr>
      </w:pPr>
      <w:r w:rsidRPr="004660CA">
        <w:rPr>
          <w:rFonts w:ascii="Arial" w:eastAsia="Calibri" w:hAnsi="Arial" w:cs="Arial"/>
        </w:rPr>
        <w:tab/>
        <w:t xml:space="preserve">Etap realizacji przedsięwzięcia związany będzie z typową emisją akustyczną i emisją zanieczyszczeń do powietrza charakterystyczną dla prac budowlanych, wynikającą </w:t>
      </w:r>
      <w:r w:rsidRPr="004660CA">
        <w:rPr>
          <w:rFonts w:ascii="Arial" w:eastAsia="Calibri" w:hAnsi="Arial" w:cs="Arial"/>
        </w:rPr>
        <w:br/>
        <w:t xml:space="preserve">z transportu materiałów oraz pracy sprzętu technicznego i maszyn. Jednakże prace realizacyjne prowadzone będą w porze dziennej, w godzinach 6:00-22:00. Podczas fazy budowy instalacji będą produkowane niewielkie ilości ścieków socjalno-bytowych. W związku z tym planuje się zastosowanie przenośnych toalet. Wytwarzane w trakcie realizacji przedsięwzięcia odpady komunalne i budowlane będą magazynowane selektywnie </w:t>
      </w:r>
      <w:r w:rsidRPr="004660CA">
        <w:rPr>
          <w:rFonts w:ascii="Arial" w:eastAsia="Calibri" w:hAnsi="Arial" w:cs="Arial"/>
        </w:rPr>
        <w:br/>
        <w:t>w pojemnikach, w wyznaczonym miejscu, a następnie przekazane podmiotom posiadającym stosowne uprawnienia. Podsumowując, oddziaływania na etapie realizacji przedmiotowej inwestycji będą miały charakter lokalny, okresowy, odwracalny i ustąpią po zakończeniu prac związanych z budową przedmiotowej farmy fotowoltaicznej.</w:t>
      </w:r>
    </w:p>
    <w:p w14:paraId="15C00B46" w14:textId="4BFCC622" w:rsidR="004660CA" w:rsidRPr="004660CA" w:rsidRDefault="004660CA" w:rsidP="004660CA">
      <w:pPr>
        <w:spacing w:after="0"/>
        <w:ind w:firstLine="708"/>
        <w:rPr>
          <w:rFonts w:ascii="Arial" w:eastAsia="Calibri" w:hAnsi="Arial" w:cs="Arial"/>
        </w:rPr>
      </w:pPr>
      <w:r w:rsidRPr="004660CA">
        <w:rPr>
          <w:rFonts w:ascii="Arial" w:eastAsia="Calibri" w:hAnsi="Arial" w:cs="Arial"/>
        </w:rPr>
        <w:t>Na etapie eksploatacji inwestycji nie będą powstawały substancje powodujące zanieczyszczenie atmosfery. Potencjalnym źródłem emisji akustycznej mogą być transformatory. Niemniej jednak, umieszczenie transformatorów w</w:t>
      </w:r>
      <w:r>
        <w:rPr>
          <w:rFonts w:ascii="Arial" w:eastAsia="Calibri" w:hAnsi="Arial" w:cs="Arial"/>
        </w:rPr>
        <w:t> </w:t>
      </w:r>
      <w:r w:rsidRPr="004660CA">
        <w:rPr>
          <w:rFonts w:ascii="Arial" w:eastAsia="Calibri" w:hAnsi="Arial" w:cs="Arial"/>
        </w:rPr>
        <w:t>kontenerowych prefabrykowanych stacjach transformatorowych ograniczy emisję hałasu. Zastosowanie misy olejowej mogącej pomieścić 100 % zawartości oleju znajdującego się w transformatorze oraz umieszczenie go w stacji transformatorowej, w przypadku transformatora olejowego, niweluje ryzyko zanieczyszczenia środowiska gruntowo-wodnego substancjami ropopochodnymi. Funkcjonowanie instalacji nie jest związane z wykorzystaniem wody. Czyszczenie paneli fotowoltaicznych będzie się odbywało przy użyciu czystej wody (demineralizowanej), bez dodatku detergentów. Wody opadowo-roztopowe będą wsiąkały bezpośrednio do gruntu. Woda z czyszczenia powinna być traktowana jako opad atmosferyczny (umownie czysty). Podczas eksploatacji instalacji nie będą powstawały ścieki bytowe ani technologiczne.</w:t>
      </w:r>
    </w:p>
    <w:p w14:paraId="0415A2FF" w14:textId="3654FA42" w:rsidR="004660CA" w:rsidRPr="004660CA" w:rsidRDefault="004660CA" w:rsidP="004660CA">
      <w:pPr>
        <w:spacing w:after="0"/>
        <w:ind w:firstLine="708"/>
        <w:rPr>
          <w:rFonts w:ascii="Arial" w:eastAsia="Calibri" w:hAnsi="Arial" w:cs="Arial"/>
        </w:rPr>
      </w:pPr>
      <w:r w:rsidRPr="00527C63">
        <w:rPr>
          <w:rFonts w:ascii="Arial" w:hAnsi="Arial" w:cs="Arial"/>
        </w:rPr>
        <w:t xml:space="preserve">W miejscu realizacji inwestycji nie występują formy ochrony przyrody wymienione </w:t>
      </w:r>
      <w:r>
        <w:rPr>
          <w:rFonts w:ascii="Arial" w:hAnsi="Arial" w:cs="Arial"/>
        </w:rPr>
        <w:br/>
      </w:r>
      <w:r w:rsidRPr="00527C63">
        <w:rPr>
          <w:rFonts w:ascii="Arial" w:hAnsi="Arial" w:cs="Arial"/>
        </w:rPr>
        <w:t xml:space="preserve">w ustawie z dnia 16 kwietnia 2004 r. o ochronie przyrody (Dz. U. z 2021 r., poz. 1098 </w:t>
      </w:r>
      <w:proofErr w:type="spellStart"/>
      <w:r w:rsidRPr="00527C63">
        <w:rPr>
          <w:rFonts w:ascii="Arial" w:hAnsi="Arial" w:cs="Arial"/>
        </w:rPr>
        <w:t>t.j</w:t>
      </w:r>
      <w:proofErr w:type="spellEnd"/>
      <w:r w:rsidRPr="00527C63">
        <w:rPr>
          <w:rFonts w:ascii="Arial" w:hAnsi="Arial" w:cs="Arial"/>
        </w:rPr>
        <w:t>.), takie jak: parki narodowe, rezerwaty przyrody, parki krajobrazowe, obszary chronionego krajobrazu, obszary Natura 2000, pomniki przyrody, stanowiska dokumentacyjne, użytki ekologiczne, zespoły przyrodniczo-krajobrazowe. W oparciu o dane będące w posiadaniu tut. Organu (waloryzacja przyrodnicza województwa zachodniopomorskiego, 2010 r.) stwierdzono, że na terenie objętym inwestycją oraz w strefie jej oddziaływania nie występują żadne podlegające prawnej ochronie gatunki roślin, zwierząt oraz siedliska przyrodnicze. W</w:t>
      </w:r>
      <w:r>
        <w:rPr>
          <w:rFonts w:ascii="Arial" w:hAnsi="Arial" w:cs="Arial"/>
        </w:rPr>
        <w:t> </w:t>
      </w:r>
      <w:r w:rsidRPr="00527C63">
        <w:rPr>
          <w:rFonts w:ascii="Arial" w:hAnsi="Arial" w:cs="Arial"/>
        </w:rPr>
        <w:t>związku z prowadzonymi pracami nie wystąpi konieczność usunięcia drzew i krzewów.</w:t>
      </w:r>
    </w:p>
    <w:p w14:paraId="4940620E" w14:textId="1A81D813" w:rsidR="00671349" w:rsidRDefault="004660CA" w:rsidP="004660CA">
      <w:pPr>
        <w:spacing w:after="0"/>
        <w:ind w:firstLine="708"/>
        <w:rPr>
          <w:rFonts w:ascii="Arial" w:hAnsi="Arial" w:cs="Arial"/>
        </w:rPr>
      </w:pPr>
      <w:r w:rsidRPr="004D77AC">
        <w:rPr>
          <w:rFonts w:ascii="Arial" w:hAnsi="Arial" w:cs="Arial"/>
        </w:rPr>
        <w:t xml:space="preserve">Z przedłożonych badań terenowych wynika, że na analizowanym terenie stwierdzono występowanie 15 gatunków ornitofauny należących do gatunków pospolitych (związanych </w:t>
      </w:r>
      <w:r w:rsidRPr="004D77AC">
        <w:rPr>
          <w:rFonts w:ascii="Arial" w:hAnsi="Arial" w:cs="Arial"/>
        </w:rPr>
        <w:br/>
        <w:t xml:space="preserve">z terenami łąk, otwartych terenów upraw rolnych, terenów leśnych), z czego jedynie trzy gatunki, tj. skowronka, przepiórkę i trznadla uznano za prawdopodobnie lęgowe. Z grupy bezkręgowców zanotowano m.in. krzyżaka zielonego, osę pospolitą, rączycę, ślepaka pospolitego, konika pospolitego, pasikonika zielonego. Z </w:t>
      </w:r>
      <w:proofErr w:type="spellStart"/>
      <w:r w:rsidRPr="004D77AC">
        <w:rPr>
          <w:rFonts w:ascii="Arial" w:hAnsi="Arial" w:cs="Arial"/>
        </w:rPr>
        <w:t>herpetofauny</w:t>
      </w:r>
      <w:proofErr w:type="spellEnd"/>
      <w:r w:rsidRPr="004D77AC">
        <w:rPr>
          <w:rFonts w:ascii="Arial" w:hAnsi="Arial" w:cs="Arial"/>
        </w:rPr>
        <w:t xml:space="preserve"> możliwe jest jedynie czasowe występowanie ropuchy szarej, żaby trawnej i grzebiuszki ziemnej.</w:t>
      </w:r>
      <w:r w:rsidR="00B62A13">
        <w:rPr>
          <w:rFonts w:ascii="Arial" w:hAnsi="Arial" w:cs="Arial"/>
        </w:rPr>
        <w:t xml:space="preserve"> Biorąc pod uwagę obecne odłogowanie analizowanego obszaru, który może stwarzać warunki do bytowania dla ww. zwierząt (z  badań terenowych wynika, że przedmiotowy teren uznano za potencjalne miejsce występowania ww. gatunków zwierząt), zobowiązuje się inwestora do zabezpieczenia miejsca stanowiącego potencjalne pułapki antropogeniczne dla fauny, w tym do prowadzenia regularnych kontroli ww. miejsc pod kątem ich obecności. W przypadku stwierdzenia uwięzienia zwierząt inwestor jest zobowiązany do bezzwłocznego </w:t>
      </w:r>
      <w:r w:rsidR="00682D41">
        <w:rPr>
          <w:rFonts w:ascii="Arial" w:hAnsi="Arial" w:cs="Arial"/>
        </w:rPr>
        <w:t xml:space="preserve">odłowienia </w:t>
      </w:r>
      <w:r w:rsidR="00682D41">
        <w:rPr>
          <w:rFonts w:ascii="Arial" w:hAnsi="Arial" w:cs="Arial"/>
        </w:rPr>
        <w:lastRenderedPageBreak/>
        <w:t>i przeniesienia ich w bezpieczne miejsce, poza teren inwestycji. Ponadto, wskazuje się, aby prace realizacyjne prowadzić poza okresem lęgowym ptaków występujących na tym terenie lub po przeprowadzonej kontroli ornitologicznej wykluczającej lęgi ptaków w granicach farmy, co zapobiegnie płoszeniu i niepokojeniu ptaków oraz pozwoli na wyprowadzenie lęgów.</w:t>
      </w:r>
    </w:p>
    <w:p w14:paraId="024B0EDF" w14:textId="553B7994" w:rsidR="00A25902" w:rsidRPr="00A25902" w:rsidRDefault="00A25902" w:rsidP="004660CA">
      <w:pPr>
        <w:spacing w:after="0"/>
        <w:ind w:firstLine="708"/>
        <w:rPr>
          <w:rFonts w:ascii="Arial" w:eastAsia="Times New Roman" w:hAnsi="Arial" w:cs="Arial"/>
        </w:rPr>
      </w:pPr>
      <w:r>
        <w:rPr>
          <w:rFonts w:ascii="Arial" w:hAnsi="Arial" w:cs="Arial"/>
        </w:rPr>
        <w:t>Po zrealizowaniu projektowanej farmy, powierzchnia pomiędzy panelami pozostanie nadal biologicznie czynna i będzie wykorzystywana jako łąka.</w:t>
      </w:r>
      <w:r w:rsidRPr="00A25902">
        <w:rPr>
          <w:sz w:val="23"/>
          <w:szCs w:val="23"/>
        </w:rPr>
        <w:t xml:space="preserve"> </w:t>
      </w:r>
      <w:r w:rsidRPr="00A25902">
        <w:rPr>
          <w:rFonts w:ascii="Arial" w:hAnsi="Arial" w:cs="Arial"/>
        </w:rPr>
        <w:t xml:space="preserve">W związku z powyższym, ewentualne wykaszanie terenów pomiędzy panelami fotowoltaicznymi oraz mycie powierzchni paneli wykonywane będzie poza sezonem lęgowym ptaków potencjalnie występujących na analizowanym terenie (opóźniając pierwszy pokos do 15 czerwca) oraz poza okresem trwających na terenach sąsiednich gruntów ornych prac polowych, co wskazano w niniejszej </w:t>
      </w:r>
      <w:r>
        <w:rPr>
          <w:rFonts w:ascii="Arial" w:hAnsi="Arial" w:cs="Arial"/>
        </w:rPr>
        <w:t>decyzji</w:t>
      </w:r>
      <w:r w:rsidRPr="00A25902">
        <w:rPr>
          <w:rFonts w:ascii="Arial" w:hAnsi="Arial" w:cs="Arial"/>
        </w:rPr>
        <w:t xml:space="preserve"> jako warunek realizacji inwestycji. Koszenie we wcześniejszych terminach należy prowadzić po kontroli ornitologicznej wykluczającej lęgi ptaków w granicy farmy. Prowadzenie koszenia pasowo od środkowej części farmy w</w:t>
      </w:r>
      <w:r>
        <w:rPr>
          <w:rFonts w:ascii="Arial" w:hAnsi="Arial" w:cs="Arial"/>
        </w:rPr>
        <w:t> </w:t>
      </w:r>
      <w:r w:rsidRPr="00A25902">
        <w:rPr>
          <w:rFonts w:ascii="Arial" w:hAnsi="Arial" w:cs="Arial"/>
        </w:rPr>
        <w:t>kierunkach zewnętrznych działki inwestycyjnej zmniejszy ryzyko nieumyślnego zabicia piskląt podczas wykonywania tych prac.</w:t>
      </w:r>
      <w:r>
        <w:rPr>
          <w:sz w:val="23"/>
          <w:szCs w:val="23"/>
        </w:rPr>
        <w:t xml:space="preserve"> </w:t>
      </w:r>
      <w:r>
        <w:rPr>
          <w:rFonts w:ascii="Arial" w:hAnsi="Arial" w:cs="Arial"/>
        </w:rPr>
        <w:t xml:space="preserve"> </w:t>
      </w:r>
      <w:r w:rsidRPr="00A25902">
        <w:rPr>
          <w:rFonts w:ascii="Arial" w:hAnsi="Arial" w:cs="Arial"/>
        </w:rPr>
        <w:t>W celu zminimalizowania ryzyka oślepienia przelatujących ptaków przez powierzchnię paneli fotowoltaicznych, zostanie ona pokryta powłoką antyrefleksyjną. Niezbędnym jest także zastosowanie ogrodzenia terenu zapewniającego bezkolizyjną migrację drobnych gatunków fauny przez teren farmy fotowoltaicznej (co najmniej 20 cm wolnej przestrzeni od poziomu gruntu). W związku z czym po realizacji przedsięwzięcia teren inwestycyjny będzie mógł być nadal wykorzystywany przez drobne zwierzęta. Uwzględniając powyższe nie przewiduje się negatywnego oddziaływania na bioróżnorodność analizowanego terenu.</w:t>
      </w:r>
    </w:p>
    <w:p w14:paraId="50601E0E" w14:textId="1ECAD312" w:rsidR="00671349" w:rsidRDefault="00091B1F" w:rsidP="004660CA">
      <w:pPr>
        <w:spacing w:after="0"/>
        <w:ind w:firstLine="708"/>
        <w:rPr>
          <w:rFonts w:ascii="Arial" w:eastAsia="Times New Roman" w:hAnsi="Arial" w:cs="Arial"/>
        </w:rPr>
      </w:pPr>
      <w:r w:rsidRPr="004D77AC">
        <w:rPr>
          <w:rFonts w:ascii="Arial" w:hAnsi="Arial" w:cs="Arial"/>
        </w:rPr>
        <w:t>Analizowane przedsięwzięcie zostanie zlokalizowane w granicach korytarza ekologicznego pn. „Puszcza Koszalińska”. Od strony północnej i południowej działka inwestycyjna graniczy z agrocenozami, od wschodniej z drogą wojewódzką nr 205</w:t>
      </w:r>
      <w:r>
        <w:rPr>
          <w:rFonts w:ascii="Arial" w:hAnsi="Arial" w:cs="Arial"/>
        </w:rPr>
        <w:t>,</w:t>
      </w:r>
      <w:r w:rsidRPr="004D77AC">
        <w:rPr>
          <w:rFonts w:ascii="Arial" w:hAnsi="Arial" w:cs="Arial"/>
        </w:rPr>
        <w:t xml:space="preserve"> a od zachodniej z trasą kolejki wąskotorowej Polanów – Gołogóra. Z przedłożonych informacji oraz danych będących w posiadaniu tut. Organu wynika, że w odległości około 160 m na zachód znajduje się farma fotowoltaiczna o mocy około 25 MW. Jednakże uwzględniając ww. odległość farm słonecznych, niewielką zajętość terenu wynoszącą około (2 ha) pod projektowaną inwestycję, występujące w dalszym otoczeniu od terenu inwestycyjnego pola uprawne i oczka wodne, które mogą być w dalszym ciągu wykorzystywane przez lokalnie występujące grupy zwierząt, w tym ssaki kopytne, nie przewiduje się powstania bariery </w:t>
      </w:r>
      <w:r>
        <w:rPr>
          <w:rFonts w:ascii="Arial" w:hAnsi="Arial" w:cs="Arial"/>
        </w:rPr>
        <w:br/>
      </w:r>
      <w:r w:rsidRPr="004D77AC">
        <w:rPr>
          <w:rFonts w:ascii="Arial" w:hAnsi="Arial" w:cs="Arial"/>
        </w:rPr>
        <w:t>w migracji zwierząt. Uwzględniając, iż zasięg oddziaływania projektowanej instalacji zamknie się w granicach działki inwestycyjnej oraz przedmiotowa działka oddzielona jest od ww. farmy  polami uprawnymi, drogą gminną, tym samym nie przewiduje się skumulowanego oddziaływania na środowisko ww. instalacji ze wskazaną powyżej farmą słoneczną.</w:t>
      </w:r>
    </w:p>
    <w:p w14:paraId="24709FAD" w14:textId="23362BEB" w:rsidR="00487285" w:rsidRPr="00487285" w:rsidRDefault="00487285" w:rsidP="00487285">
      <w:pPr>
        <w:autoSpaceDE w:val="0"/>
        <w:autoSpaceDN w:val="0"/>
        <w:adjustRightInd w:val="0"/>
        <w:spacing w:after="0"/>
        <w:ind w:firstLine="708"/>
        <w:rPr>
          <w:rFonts w:ascii="Arial" w:eastAsia="Calibri" w:hAnsi="Arial" w:cs="Arial"/>
          <w:color w:val="000000"/>
          <w:lang w:eastAsia="pl-PL"/>
        </w:rPr>
      </w:pPr>
      <w:r w:rsidRPr="00487285">
        <w:rPr>
          <w:rFonts w:ascii="Arial" w:eastAsia="Calibri" w:hAnsi="Arial" w:cs="Arial"/>
          <w:color w:val="000000"/>
          <w:lang w:eastAsia="pl-PL"/>
        </w:rPr>
        <w:t>Realizacja farmy fotowoltaicznej o wysokości do 4 m nie wpłynie negatywnie na walory krajobrazowe analizowanego terenu. Planowana inwestycja zostanie posadowiona w</w:t>
      </w:r>
      <w:r>
        <w:rPr>
          <w:rFonts w:ascii="Arial" w:eastAsia="Calibri" w:hAnsi="Arial" w:cs="Arial"/>
          <w:color w:val="000000"/>
          <w:lang w:eastAsia="pl-PL"/>
        </w:rPr>
        <w:t> </w:t>
      </w:r>
      <w:r w:rsidRPr="00487285">
        <w:rPr>
          <w:rFonts w:ascii="Arial" w:eastAsia="Calibri" w:hAnsi="Arial" w:cs="Arial"/>
          <w:color w:val="000000"/>
          <w:lang w:eastAsia="pl-PL"/>
        </w:rPr>
        <w:t>obrębie gruntów rolnych, poza obszarami chronionego krajobrazu, parkami krajobrazowymi, a także obszarami o krajobrazie mającym znaczenie historyczne, kulturowe lub archeologiczne.</w:t>
      </w:r>
      <w:r w:rsidRPr="00487285">
        <w:rPr>
          <w:rFonts w:ascii="Times New Roman" w:eastAsia="Calibri" w:hAnsi="Times New Roman" w:cs="Times New Roman"/>
          <w:color w:val="000000"/>
          <w:sz w:val="23"/>
          <w:szCs w:val="23"/>
          <w:lang w:eastAsia="pl-PL"/>
        </w:rPr>
        <w:t xml:space="preserve"> </w:t>
      </w:r>
      <w:r w:rsidRPr="00487285">
        <w:rPr>
          <w:rFonts w:ascii="Arial" w:eastAsia="Calibri" w:hAnsi="Arial" w:cs="Arial"/>
          <w:color w:val="000000"/>
          <w:lang w:eastAsia="pl-PL"/>
        </w:rPr>
        <w:t>Ponadto z ogólnodostępnych map (https://polanow.e-mapa.net/) wynika, że wokół najbliżej położonego budynku mieszkalnego rosną drzewa i krzewy ograniczające widoczność projektowanej instalacji. W związku z powyższym, nie przewiduje się negatywnego oddziaływania ww. przedsięwzięć na walory krajobrazowe okolicznego terenu.</w:t>
      </w:r>
    </w:p>
    <w:p w14:paraId="1C4460F8" w14:textId="518733DC" w:rsidR="00671349" w:rsidRPr="00892DC9" w:rsidRDefault="00892DC9" w:rsidP="00CA47EB">
      <w:pPr>
        <w:spacing w:after="0"/>
        <w:ind w:firstLine="708"/>
        <w:rPr>
          <w:rFonts w:ascii="Arial" w:hAnsi="Arial" w:cs="Arial"/>
        </w:rPr>
      </w:pPr>
      <w:r w:rsidRPr="00892DC9">
        <w:rPr>
          <w:rFonts w:ascii="Arial" w:hAnsi="Arial" w:cs="Arial"/>
        </w:rPr>
        <w:t xml:space="preserve">Zgodnie z zapisami zawartymi w przedstawionej dokumentacji urządzenia generujące hałas tj. pomieszczenia inwertera i transformatora w żaden sposób nie będą wpływać na pogorszenie klimatu akustycznego w sąsiedztwie najbliżej zlokalizowanych budynków. Zgodnie z przedstawioną kartą informacyjną przedsięwzięcia na terenie elektrowni fotowoltaicznej będą pracowały jedynie urządzenia przetwarzające prąd niskich napięć (do 1,5 </w:t>
      </w:r>
      <w:proofErr w:type="spellStart"/>
      <w:r w:rsidRPr="00892DC9">
        <w:rPr>
          <w:rFonts w:ascii="Arial" w:hAnsi="Arial" w:cs="Arial"/>
        </w:rPr>
        <w:t>kV</w:t>
      </w:r>
      <w:proofErr w:type="spellEnd"/>
      <w:r w:rsidRPr="00892DC9">
        <w:rPr>
          <w:rFonts w:ascii="Arial" w:hAnsi="Arial" w:cs="Arial"/>
        </w:rPr>
        <w:t xml:space="preserve">). W transformatorze zajdzie przetworzenie napięcia z niskiego na średnie (15 </w:t>
      </w:r>
      <w:proofErr w:type="spellStart"/>
      <w:r w:rsidRPr="00892DC9">
        <w:rPr>
          <w:rFonts w:ascii="Arial" w:hAnsi="Arial" w:cs="Arial"/>
        </w:rPr>
        <w:t>kV</w:t>
      </w:r>
      <w:proofErr w:type="spellEnd"/>
      <w:r w:rsidRPr="00892DC9">
        <w:rPr>
          <w:rFonts w:ascii="Arial" w:hAnsi="Arial" w:cs="Arial"/>
        </w:rPr>
        <w:t xml:space="preserve">) </w:t>
      </w:r>
      <w:r w:rsidRPr="00892DC9">
        <w:rPr>
          <w:rFonts w:ascii="Arial" w:hAnsi="Arial" w:cs="Arial"/>
        </w:rPr>
        <w:lastRenderedPageBreak/>
        <w:t>i</w:t>
      </w:r>
      <w:r>
        <w:rPr>
          <w:rFonts w:ascii="Arial" w:hAnsi="Arial" w:cs="Arial"/>
        </w:rPr>
        <w:t> </w:t>
      </w:r>
      <w:r w:rsidRPr="00892DC9">
        <w:rPr>
          <w:rFonts w:ascii="Arial" w:hAnsi="Arial" w:cs="Arial"/>
        </w:rPr>
        <w:t xml:space="preserve">będzie to jedyne urządzenie na terenie farmy (oprócz sterowni – miejsce przyłączenia), które będzie operowało na takim napięciu. Na terenie farmy wszystkie linie kablowe niskiego i średniego napięcia (oprócz przewodów </w:t>
      </w:r>
      <w:proofErr w:type="spellStart"/>
      <w:r w:rsidRPr="00892DC9">
        <w:rPr>
          <w:rFonts w:ascii="Arial" w:hAnsi="Arial" w:cs="Arial"/>
        </w:rPr>
        <w:t>nN</w:t>
      </w:r>
      <w:proofErr w:type="spellEnd"/>
      <w:r w:rsidRPr="00892DC9">
        <w:rPr>
          <w:rFonts w:ascii="Arial" w:hAnsi="Arial" w:cs="Arial"/>
        </w:rPr>
        <w:t xml:space="preserve"> prowadzonych po konstrukcji nośnej paneli) będą wykonane jako podziemne. Zgodnie z zapisami przedstawionymi w dokumentacji oddziaływanie w zakresie emisji pól elektromagnetycznych jest pomijalnie małe i nie będzie miało wpływu na okolicę i komfort życia ludzi. W pobliżu planowanej instalacji „Polanów I” – w odległości ok. 200 m na zachód – istnieje park solarny o mocy 30 MW.</w:t>
      </w:r>
    </w:p>
    <w:p w14:paraId="33EC3169" w14:textId="291D73A8" w:rsidR="00892DC9" w:rsidRPr="00892DC9" w:rsidRDefault="00892DC9" w:rsidP="00CA47EB">
      <w:pPr>
        <w:spacing w:after="0"/>
        <w:ind w:firstLine="708"/>
        <w:rPr>
          <w:rFonts w:ascii="Arial" w:eastAsia="Times New Roman" w:hAnsi="Arial" w:cs="Arial"/>
        </w:rPr>
      </w:pPr>
      <w:r w:rsidRPr="00892DC9">
        <w:rPr>
          <w:rFonts w:ascii="Arial" w:hAnsi="Arial" w:cs="Arial"/>
        </w:rPr>
        <w:t>Przedstawiono analizę skumulowanych oddziaływań akustycznych badano natężenie dźwięku (</w:t>
      </w:r>
      <w:proofErr w:type="spellStart"/>
      <w:r w:rsidRPr="00892DC9">
        <w:rPr>
          <w:rFonts w:ascii="Arial" w:hAnsi="Arial" w:cs="Arial"/>
        </w:rPr>
        <w:t>imisję</w:t>
      </w:r>
      <w:proofErr w:type="spellEnd"/>
      <w:r w:rsidRPr="00892DC9">
        <w:rPr>
          <w:rFonts w:ascii="Arial" w:hAnsi="Arial" w:cs="Arial"/>
        </w:rPr>
        <w:t xml:space="preserve"> hałasu) w punktach </w:t>
      </w:r>
      <w:proofErr w:type="spellStart"/>
      <w:r w:rsidRPr="00892DC9">
        <w:rPr>
          <w:rFonts w:ascii="Arial" w:hAnsi="Arial" w:cs="Arial"/>
        </w:rPr>
        <w:t>imisji</w:t>
      </w:r>
      <w:proofErr w:type="spellEnd"/>
      <w:r w:rsidRPr="00892DC9">
        <w:rPr>
          <w:rFonts w:ascii="Arial" w:hAnsi="Arial" w:cs="Arial"/>
        </w:rPr>
        <w:t xml:space="preserve"> A i B, których lokalizacja odpowiada położeniu budynków mieszkalnych, najbardziej narażonych na wystąpienie zjawiska. Określono, że wyznaczona wartość kumulacji dźwięku w punktach </w:t>
      </w:r>
      <w:proofErr w:type="spellStart"/>
      <w:r w:rsidRPr="00892DC9">
        <w:rPr>
          <w:rFonts w:ascii="Arial" w:hAnsi="Arial" w:cs="Arial"/>
        </w:rPr>
        <w:t>imisji</w:t>
      </w:r>
      <w:proofErr w:type="spellEnd"/>
      <w:r w:rsidRPr="00892DC9">
        <w:rPr>
          <w:rFonts w:ascii="Arial" w:hAnsi="Arial" w:cs="Arial"/>
        </w:rPr>
        <w:t xml:space="preserve"> jest zdecydowanie zawyżona w</w:t>
      </w:r>
      <w:r>
        <w:rPr>
          <w:rFonts w:ascii="Arial" w:hAnsi="Arial" w:cs="Arial"/>
        </w:rPr>
        <w:t> </w:t>
      </w:r>
      <w:r w:rsidRPr="00892DC9">
        <w:rPr>
          <w:rFonts w:ascii="Arial" w:hAnsi="Arial" w:cs="Arial"/>
        </w:rPr>
        <w:t xml:space="preserve">stosunku do scenariusza realnego, gdyż nie uwzględnia wpływu tłumienia atmosfery, ekranowania dźwięku przez infrastrukturę farmy i inne obiekty znajdujące się pomiędzy punktami emisji a punktami </w:t>
      </w:r>
      <w:proofErr w:type="spellStart"/>
      <w:r w:rsidRPr="00892DC9">
        <w:rPr>
          <w:rFonts w:ascii="Arial" w:hAnsi="Arial" w:cs="Arial"/>
        </w:rPr>
        <w:t>imisji</w:t>
      </w:r>
      <w:proofErr w:type="spellEnd"/>
      <w:r w:rsidRPr="00892DC9">
        <w:rPr>
          <w:rFonts w:ascii="Arial" w:hAnsi="Arial" w:cs="Arial"/>
        </w:rPr>
        <w:t>. Zgodnie z przedstawioną dokumentacją w aspekcie oddziaływania skumulowanego, nie zostaną przekroczone dopuszczalne poziomy oddziaływań akustycznych dla zabudowy zagrodowej, ale również najostrzejsze normy dla zabudowy jednorodzinnej (</w:t>
      </w:r>
      <w:proofErr w:type="spellStart"/>
      <w:r w:rsidRPr="00892DC9">
        <w:rPr>
          <w:rFonts w:ascii="Arial" w:hAnsi="Arial" w:cs="Arial"/>
        </w:rPr>
        <w:t>LAeq</w:t>
      </w:r>
      <w:proofErr w:type="spellEnd"/>
      <w:r w:rsidRPr="00892DC9">
        <w:rPr>
          <w:rFonts w:ascii="Arial" w:hAnsi="Arial" w:cs="Arial"/>
        </w:rPr>
        <w:t xml:space="preserve"> = 50 </w:t>
      </w:r>
      <w:proofErr w:type="spellStart"/>
      <w:r w:rsidRPr="00892DC9">
        <w:rPr>
          <w:rFonts w:ascii="Arial" w:hAnsi="Arial" w:cs="Arial"/>
        </w:rPr>
        <w:t>dB</w:t>
      </w:r>
      <w:proofErr w:type="spellEnd"/>
      <w:r w:rsidRPr="00892DC9">
        <w:rPr>
          <w:rFonts w:ascii="Arial" w:hAnsi="Arial" w:cs="Arial"/>
        </w:rPr>
        <w:t xml:space="preserve"> dla 8 najmniej korzystnych, kolejnych godzin pory dnia oraz </w:t>
      </w:r>
      <w:proofErr w:type="spellStart"/>
      <w:r w:rsidRPr="00892DC9">
        <w:rPr>
          <w:rFonts w:ascii="Arial" w:hAnsi="Arial" w:cs="Arial"/>
        </w:rPr>
        <w:t>LAeq</w:t>
      </w:r>
      <w:proofErr w:type="spellEnd"/>
      <w:r w:rsidRPr="00892DC9">
        <w:rPr>
          <w:rFonts w:ascii="Arial" w:hAnsi="Arial" w:cs="Arial"/>
        </w:rPr>
        <w:t xml:space="preserve"> = 40 </w:t>
      </w:r>
      <w:proofErr w:type="spellStart"/>
      <w:r w:rsidRPr="00892DC9">
        <w:rPr>
          <w:rFonts w:ascii="Arial" w:hAnsi="Arial" w:cs="Arial"/>
        </w:rPr>
        <w:t>dB</w:t>
      </w:r>
      <w:proofErr w:type="spellEnd"/>
      <w:r w:rsidRPr="00892DC9">
        <w:rPr>
          <w:rFonts w:ascii="Arial" w:hAnsi="Arial" w:cs="Arial"/>
        </w:rPr>
        <w:t xml:space="preserve"> dla 1 najmniej korzystnej godziny nocy).</w:t>
      </w:r>
    </w:p>
    <w:p w14:paraId="1E2F37BB" w14:textId="66DFB5F9" w:rsidR="00892DC9" w:rsidRPr="00892DC9" w:rsidRDefault="00892DC9" w:rsidP="00892DC9">
      <w:pPr>
        <w:autoSpaceDE w:val="0"/>
        <w:autoSpaceDN w:val="0"/>
        <w:adjustRightInd w:val="0"/>
        <w:spacing w:after="0"/>
        <w:ind w:firstLine="708"/>
        <w:rPr>
          <w:rFonts w:ascii="Arial" w:eastAsia="Calibri" w:hAnsi="Arial" w:cs="Arial"/>
          <w:color w:val="000000"/>
          <w:lang w:eastAsia="pl-PL"/>
        </w:rPr>
      </w:pPr>
      <w:r w:rsidRPr="00892DC9">
        <w:rPr>
          <w:rFonts w:ascii="Arial" w:eastAsia="Calibri" w:hAnsi="Arial" w:cs="Arial"/>
          <w:color w:val="000000"/>
          <w:lang w:eastAsia="pl-PL"/>
        </w:rPr>
        <w:t xml:space="preserve">Przedmiotowe przedsięwzięcie zlokalizowane będzie w obszarze jednolitej części wód podziemnych JCWPd GW60009, która charakteryzuje się dobrym stanem chemicznym </w:t>
      </w:r>
      <w:r w:rsidRPr="00892DC9">
        <w:rPr>
          <w:rFonts w:ascii="Arial" w:eastAsia="Calibri" w:hAnsi="Arial" w:cs="Arial"/>
          <w:color w:val="000000"/>
          <w:lang w:eastAsia="pl-PL"/>
        </w:rPr>
        <w:br/>
        <w:t xml:space="preserve">i ilościowym i nie jest ona zagrożona ryzykiem nieosiągnięcia celów środowiskowych, określonych jako utrzymanie dobrego stanu chemicznego i dobrego stanu ilościowego. Ponadto planowana inwestycja znajduje się w obszarze jednolitej części wód powierzchniowych (JCWP) </w:t>
      </w:r>
      <w:proofErr w:type="spellStart"/>
      <w:r w:rsidRPr="00892DC9">
        <w:rPr>
          <w:rFonts w:ascii="Arial" w:eastAsia="Calibri" w:hAnsi="Arial" w:cs="Arial"/>
          <w:color w:val="000000"/>
          <w:lang w:eastAsia="pl-PL"/>
        </w:rPr>
        <w:t>Radew</w:t>
      </w:r>
      <w:proofErr w:type="spellEnd"/>
      <w:r w:rsidRPr="00892DC9">
        <w:rPr>
          <w:rFonts w:ascii="Arial" w:eastAsia="Calibri" w:hAnsi="Arial" w:cs="Arial"/>
          <w:color w:val="000000"/>
          <w:lang w:eastAsia="pl-PL"/>
        </w:rPr>
        <w:t xml:space="preserve"> do Chocieli z jez. </w:t>
      </w:r>
      <w:proofErr w:type="spellStart"/>
      <w:r w:rsidRPr="00892DC9">
        <w:rPr>
          <w:rFonts w:ascii="Arial" w:eastAsia="Calibri" w:hAnsi="Arial" w:cs="Arial"/>
          <w:color w:val="000000"/>
          <w:lang w:eastAsia="pl-PL"/>
        </w:rPr>
        <w:t>Kwiecko</w:t>
      </w:r>
      <w:proofErr w:type="spellEnd"/>
      <w:r w:rsidRPr="00892DC9">
        <w:rPr>
          <w:rFonts w:ascii="Arial" w:eastAsia="Calibri" w:hAnsi="Arial" w:cs="Arial"/>
          <w:color w:val="000000"/>
          <w:lang w:eastAsia="pl-PL"/>
        </w:rPr>
        <w:t xml:space="preserve"> o kodzie RW 60001844829. JCWP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14:paraId="1DA58E90" w14:textId="77777777" w:rsidR="00892DC9" w:rsidRPr="00892DC9" w:rsidRDefault="00892DC9" w:rsidP="00892DC9">
      <w:pPr>
        <w:autoSpaceDE w:val="0"/>
        <w:autoSpaceDN w:val="0"/>
        <w:adjustRightInd w:val="0"/>
        <w:spacing w:after="0"/>
        <w:ind w:firstLine="708"/>
        <w:rPr>
          <w:rFonts w:ascii="Arial" w:eastAsia="Calibri" w:hAnsi="Arial" w:cs="Arial"/>
          <w:color w:val="000000"/>
          <w:lang w:eastAsia="pl-PL"/>
        </w:rPr>
      </w:pPr>
      <w:r w:rsidRPr="00892DC9">
        <w:rPr>
          <w:rFonts w:ascii="Arial" w:eastAsia="Calibri" w:hAnsi="Arial" w:cs="Arial"/>
          <w:color w:val="000000"/>
          <w:lang w:eastAsia="pl-PL"/>
        </w:rPr>
        <w:t xml:space="preserve">Jednocześnie należy zaznaczyć, iż planowana inwestycja zlokalizowana będzie poza strefami ochronnymi ujęć wody, poza obszarami ochronnymi zbiorników wód śródlądowych </w:t>
      </w:r>
      <w:r w:rsidRPr="00892DC9">
        <w:rPr>
          <w:rFonts w:ascii="Arial" w:eastAsia="Calibri" w:hAnsi="Arial" w:cs="Arial"/>
          <w:color w:val="000000"/>
          <w:lang w:eastAsia="pl-PL"/>
        </w:rPr>
        <w:br/>
        <w:t>i GZWP (Głównym Zbiornikiem Wód Podziemnych).</w:t>
      </w:r>
    </w:p>
    <w:p w14:paraId="0D7D0B78" w14:textId="08F83013" w:rsidR="00671349" w:rsidRPr="00DF06BA" w:rsidRDefault="00892DC9" w:rsidP="00DF06BA">
      <w:pPr>
        <w:autoSpaceDE w:val="0"/>
        <w:autoSpaceDN w:val="0"/>
        <w:adjustRightInd w:val="0"/>
        <w:spacing w:after="0"/>
        <w:ind w:firstLine="708"/>
        <w:rPr>
          <w:rFonts w:ascii="Arial" w:eastAsia="Calibri" w:hAnsi="Arial" w:cs="Arial"/>
          <w:color w:val="000000"/>
          <w:lang w:eastAsia="pl-PL"/>
        </w:rPr>
      </w:pPr>
      <w:r w:rsidRPr="00892DC9">
        <w:rPr>
          <w:rFonts w:ascii="Arial" w:eastAsia="Calibri" w:hAnsi="Arial" w:cs="Arial"/>
          <w:color w:val="000000"/>
          <w:lang w:eastAsia="pl-PL"/>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w:t>
      </w:r>
      <w:r w:rsidR="00DF06BA">
        <w:rPr>
          <w:rFonts w:ascii="Arial" w:eastAsia="Calibri" w:hAnsi="Arial" w:cs="Arial"/>
          <w:color w:val="000000"/>
          <w:lang w:eastAsia="pl-PL"/>
        </w:rPr>
        <w:t>R</w:t>
      </w:r>
      <w:r w:rsidRPr="00892DC9">
        <w:rPr>
          <w:rFonts w:ascii="Arial" w:eastAsia="Calibri" w:hAnsi="Arial" w:cs="Arial"/>
          <w:color w:val="000000"/>
          <w:lang w:eastAsia="pl-PL"/>
        </w:rPr>
        <w:t xml:space="preserve">amowej Dyrektywy Wodnej. </w:t>
      </w:r>
      <w:r w:rsidR="00DF06BA">
        <w:rPr>
          <w:rFonts w:ascii="Arial" w:eastAsia="Calibri" w:hAnsi="Arial" w:cs="Arial"/>
          <w:color w:val="000000"/>
          <w:lang w:eastAsia="pl-PL"/>
        </w:rPr>
        <w:t xml:space="preserve">Planowane przedsięwzięcie, zarówno w fazie budowy jak i eksploatacji, nie będzie negatywnie oddziaływać na środowisko wodne i gruntowe, a tym samym nie nastąpi degradacja wód podziemnych i powierzchniowych spowodowana </w:t>
      </w:r>
      <w:r w:rsidR="00DF06BA">
        <w:rPr>
          <w:rFonts w:ascii="Arial" w:eastAsia="Calibri" w:hAnsi="Arial" w:cs="Arial"/>
          <w:color w:val="000000"/>
          <w:lang w:eastAsia="pl-PL"/>
        </w:rPr>
        <w:lastRenderedPageBreak/>
        <w:t>jakimikolwiek zanieczyszczeniami, jak również nie nastąpi pogorszenie potencjału ekologicznego i stanu chemicznego JCWP oraz stanu ilościowego i chemicznego JCWPd.</w:t>
      </w:r>
    </w:p>
    <w:p w14:paraId="5294E49D" w14:textId="77777777" w:rsidR="00487285" w:rsidRPr="00487285" w:rsidRDefault="00487285" w:rsidP="00487285">
      <w:pPr>
        <w:autoSpaceDE w:val="0"/>
        <w:autoSpaceDN w:val="0"/>
        <w:adjustRightInd w:val="0"/>
        <w:spacing w:after="0"/>
        <w:ind w:firstLine="708"/>
        <w:rPr>
          <w:rFonts w:ascii="Arial" w:eastAsia="Calibri" w:hAnsi="Arial" w:cs="Arial"/>
          <w:color w:val="000000"/>
          <w:lang w:eastAsia="pl-PL"/>
        </w:rPr>
      </w:pPr>
      <w:r w:rsidRPr="00487285">
        <w:rPr>
          <w:rFonts w:ascii="Arial" w:eastAsia="Calibri" w:hAnsi="Arial" w:cs="Arial"/>
          <w:color w:val="000000"/>
          <w:lang w:eastAsia="pl-PL"/>
        </w:rPr>
        <w:t xml:space="preserve">Planowana inwestycja realizowana będzie w całości na terytorium kraju. W związku </w:t>
      </w:r>
      <w:r w:rsidRPr="00487285">
        <w:rPr>
          <w:rFonts w:ascii="Arial" w:eastAsia="Calibri" w:hAnsi="Arial" w:cs="Arial"/>
          <w:color w:val="000000"/>
          <w:lang w:eastAsia="pl-PL"/>
        </w:rPr>
        <w:br/>
        <w:t xml:space="preserve">z przewidywanym lokalnym zasięgiem oddziaływania inwestycji, przedsięwzięcie nie będzie źródłem transgranicznego oddziaływania. Na podstawie przedłożonej dokumentacji, w tym mapy ewidencyjnej ustalono, że w miejscu realizacji inwestycji nie występują wody płynące ani zbiorniki wodne. Inwestycja zlokalizowana jest również poza obszarami wybrzeży oraz środowiskiem morskim, a także poza obszarami górskimi. Inwestycja nie jest zlokalizowana </w:t>
      </w:r>
      <w:r w:rsidRPr="00487285">
        <w:rPr>
          <w:rFonts w:ascii="Arial" w:eastAsia="Calibri" w:hAnsi="Arial" w:cs="Arial"/>
          <w:color w:val="000000"/>
          <w:lang w:eastAsia="pl-PL"/>
        </w:rPr>
        <w:br/>
        <w:t>w strefie ochronnej ujęć wód, czy na obszarach ochronnych zbiorników wód śródlądowych. Na podstawie przedłożonych informacji dotyczących rodzaju i wielkości emisji uznaje się, że projektowane przedsięwzięcie nie spowoduje przekroczenia standardów jakości środowiska, natomiast funkcjonowanie inwestycji bezpośrednio przyczyni się do ochrony powietrza poprzez produkcję energii ze źródeł odnawialnych.</w:t>
      </w:r>
    </w:p>
    <w:p w14:paraId="2ECF0D5A" w14:textId="5702FBD5" w:rsidR="00BF5306" w:rsidRPr="00A618A1" w:rsidRDefault="00BF5306" w:rsidP="00DF06BA">
      <w:pPr>
        <w:spacing w:after="0"/>
        <w:ind w:firstLine="708"/>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Pr>
          <w:rStyle w:val="alb"/>
          <w:rFonts w:ascii="Arial" w:hAnsi="Arial" w:cs="Arial"/>
        </w:rPr>
        <w:t>05 sierpnia</w:t>
      </w:r>
      <w:r w:rsidRPr="00A618A1">
        <w:rPr>
          <w:rStyle w:val="alb"/>
          <w:rFonts w:ascii="Arial" w:hAnsi="Arial" w:cs="Arial"/>
        </w:rPr>
        <w:t xml:space="preserve"> 2021 r. znak: </w:t>
      </w:r>
      <w:r>
        <w:rPr>
          <w:rStyle w:val="alb"/>
          <w:rFonts w:ascii="Arial" w:hAnsi="Arial" w:cs="Arial"/>
        </w:rPr>
        <w:t>GNR.I.6220.</w:t>
      </w:r>
      <w:r w:rsidR="00FC32D4">
        <w:rPr>
          <w:rStyle w:val="alb"/>
          <w:rFonts w:ascii="Arial" w:hAnsi="Arial" w:cs="Arial"/>
        </w:rPr>
        <w:t>8</w:t>
      </w:r>
      <w:r>
        <w:rPr>
          <w:rStyle w:val="alb"/>
          <w:rFonts w:ascii="Arial" w:hAnsi="Arial" w:cs="Arial"/>
        </w:rPr>
        <w:t>.2021.</w:t>
      </w:r>
      <w:r w:rsidR="00FC32D4">
        <w:rPr>
          <w:rStyle w:val="alb"/>
          <w:rFonts w:ascii="Arial" w:hAnsi="Arial" w:cs="Arial"/>
        </w:rPr>
        <w:t>5</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w terminie 5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 w dniu </w:t>
      </w:r>
      <w:r w:rsidR="00FC32D4">
        <w:rPr>
          <w:rStyle w:val="alb"/>
          <w:rFonts w:ascii="Arial" w:hAnsi="Arial" w:cs="Arial"/>
        </w:rPr>
        <w:t>06</w:t>
      </w:r>
      <w:r w:rsidR="005041E0">
        <w:rPr>
          <w:rStyle w:val="alb"/>
          <w:rFonts w:ascii="Arial" w:hAnsi="Arial" w:cs="Arial"/>
        </w:rPr>
        <w:t xml:space="preserve"> sierpnia 2021 r. na tablicy ogłoszeń, na stronie Biuletynu Informacji Publicznej Urzędu Miejskiego w Polanowie oraz w miejscu planowanego przedsięwzięcia, tj. w sołectwie </w:t>
      </w:r>
      <w:r w:rsidR="00FC32D4">
        <w:rPr>
          <w:rStyle w:val="alb"/>
          <w:rFonts w:ascii="Arial" w:hAnsi="Arial" w:cs="Arial"/>
        </w:rPr>
        <w:t>Żydowo</w:t>
      </w:r>
      <w:r w:rsidR="005041E0">
        <w:rPr>
          <w:rStyle w:val="alb"/>
          <w:rFonts w:ascii="Arial" w:hAnsi="Arial" w:cs="Arial"/>
        </w:rPr>
        <w:t xml:space="preserve"> w dniu 1</w:t>
      </w:r>
      <w:r w:rsidR="00FC32D4">
        <w:rPr>
          <w:rStyle w:val="alb"/>
          <w:rFonts w:ascii="Arial" w:hAnsi="Arial" w:cs="Arial"/>
        </w:rPr>
        <w:t>1</w:t>
      </w:r>
      <w:r w:rsidR="005041E0">
        <w:rPr>
          <w:rStyle w:val="alb"/>
          <w:rFonts w:ascii="Arial" w:hAnsi="Arial" w:cs="Arial"/>
        </w:rPr>
        <w:t xml:space="preserve"> sierpnia 2021 r. </w:t>
      </w:r>
    </w:p>
    <w:p w14:paraId="593B3E33" w14:textId="72DAC9D8" w:rsidR="004415F5" w:rsidRPr="00565CBF" w:rsidRDefault="00D4568D" w:rsidP="00CA47EB">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2FDDE870" w14:textId="3C18FB75" w:rsidR="007C0D52" w:rsidRPr="00223141" w:rsidRDefault="005E561C" w:rsidP="00CA47EB">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xml:space="preserve">, że planowana inwestycja nie spowoduje uciążliwego oddziaływania dla terenów sąsiednich, nie wpłynie na pogorszenie stanu środowiska przyrodniczego, nie będzie również miała niekorzystnego wpływu na warunki wodno-gruntowe. </w:t>
      </w:r>
    </w:p>
    <w:p w14:paraId="32905FB1" w14:textId="2A426E6E"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1933878" w14:textId="74B1AF57" w:rsidR="004C5A29" w:rsidRPr="004C5A29" w:rsidRDefault="004C5A29" w:rsidP="004C5A29">
      <w:pPr>
        <w:tabs>
          <w:tab w:val="center" w:pos="7371"/>
        </w:tabs>
        <w:spacing w:before="600" w:after="240"/>
        <w:rPr>
          <w:rFonts w:ascii="Arial" w:hAnsi="Arial" w:cs="Arial"/>
          <w:bCs/>
        </w:rPr>
      </w:pPr>
      <w:r>
        <w:rPr>
          <w:rFonts w:ascii="Arial" w:hAnsi="Arial" w:cs="Arial"/>
          <w:bCs/>
        </w:rPr>
        <w:tab/>
      </w:r>
      <w:r w:rsidRPr="004C5A29">
        <w:rPr>
          <w:rFonts w:ascii="Arial" w:hAnsi="Arial" w:cs="Arial"/>
          <w:bCs/>
        </w:rPr>
        <w:t>Burmistrz Polanowa</w:t>
      </w:r>
    </w:p>
    <w:p w14:paraId="6FE6BE6C" w14:textId="5FA086B4" w:rsidR="004C5A29" w:rsidRPr="004C5A29" w:rsidRDefault="004C5A29" w:rsidP="004C5A29">
      <w:pPr>
        <w:tabs>
          <w:tab w:val="center" w:pos="7371"/>
        </w:tabs>
        <w:spacing w:before="240" w:after="240"/>
        <w:rPr>
          <w:rFonts w:ascii="Arial" w:hAnsi="Arial" w:cs="Arial"/>
          <w:bCs/>
        </w:rPr>
      </w:pPr>
      <w:r>
        <w:rPr>
          <w:rFonts w:ascii="Arial" w:hAnsi="Arial" w:cs="Arial"/>
          <w:bCs/>
        </w:rPr>
        <w:tab/>
      </w:r>
      <w:r w:rsidRPr="004C5A29">
        <w:rPr>
          <w:rFonts w:ascii="Arial" w:hAnsi="Arial" w:cs="Arial"/>
          <w:bCs/>
        </w:rPr>
        <w:t>Grzegorz Lipski</w:t>
      </w:r>
    </w:p>
    <w:p w14:paraId="411C1518" w14:textId="7C5A62E2" w:rsidR="000A04D6" w:rsidRPr="00076569" w:rsidRDefault="000A04D6" w:rsidP="004C5A29">
      <w:pPr>
        <w:spacing w:before="1320" w:after="240"/>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lastRenderedPageBreak/>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482EA860" w14:textId="5256A324" w:rsidR="005241A5" w:rsidRPr="00076569" w:rsidRDefault="00073CE1" w:rsidP="00CA47EB">
      <w:pPr>
        <w:pStyle w:val="Style43"/>
        <w:shd w:val="clear" w:color="auto" w:fill="auto"/>
        <w:spacing w:before="720" w:after="360" w:line="276"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 xml:space="preserve">20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F7843" w:rsidRPr="00AA03E9">
        <w:rPr>
          <w:rStyle w:val="CharStyle44"/>
          <w:rFonts w:ascii="Arial" w:hAnsi="Arial" w:cs="Arial"/>
          <w:i/>
          <w:color w:val="000000"/>
        </w:rPr>
        <w:t>1546</w:t>
      </w:r>
      <w:r w:rsidRPr="00AA03E9">
        <w:rPr>
          <w:rStyle w:val="CharStyle44"/>
          <w:rFonts w:ascii="Arial" w:hAnsi="Arial" w:cs="Arial"/>
          <w:i/>
          <w:color w:val="000000"/>
        </w:rPr>
        <w:t>)</w:t>
      </w:r>
      <w:r w:rsidR="00076569">
        <w:rPr>
          <w:rFonts w:ascii="Arial" w:hAnsi="Arial" w:cs="Arial"/>
          <w:b/>
        </w:rPr>
        <w:t>.</w:t>
      </w:r>
    </w:p>
    <w:p w14:paraId="3A4B9573" w14:textId="77777777" w:rsidR="00076569" w:rsidRPr="00076569" w:rsidRDefault="00076569" w:rsidP="002C435C">
      <w:pPr>
        <w:pStyle w:val="Style43"/>
        <w:shd w:val="clear" w:color="auto" w:fill="auto"/>
        <w:spacing w:before="8760" w:after="0" w:line="276" w:lineRule="auto"/>
        <w:ind w:right="62"/>
        <w:jc w:val="left"/>
        <w:rPr>
          <w:rFonts w:ascii="Arial" w:hAnsi="Arial" w:cs="Arial"/>
          <w:i w:val="0"/>
          <w:iCs w:val="0"/>
          <w:color w:val="000000"/>
          <w:shd w:val="clear" w:color="auto" w:fill="FFFFFF"/>
        </w:rPr>
      </w:pPr>
      <w:r w:rsidRPr="00076569">
        <w:rPr>
          <w:rFonts w:ascii="Arial" w:hAnsi="Arial" w:cs="Arial"/>
          <w:b/>
          <w:i w:val="0"/>
        </w:rPr>
        <w:t>W załączeniu:</w:t>
      </w:r>
    </w:p>
    <w:p w14:paraId="76260C12" w14:textId="72E3782C" w:rsidR="005241A5" w:rsidRPr="002C435C" w:rsidRDefault="00076569" w:rsidP="00CA47EB">
      <w:pPr>
        <w:spacing w:after="0"/>
        <w:rPr>
          <w:rFonts w:ascii="Arial" w:hAnsi="Arial" w:cs="Arial"/>
          <w:sz w:val="18"/>
          <w:szCs w:val="18"/>
        </w:rPr>
      </w:pPr>
      <w:r w:rsidRPr="00076569">
        <w:rPr>
          <w:rFonts w:ascii="Arial" w:hAnsi="Arial" w:cs="Arial"/>
          <w:sz w:val="18"/>
          <w:szCs w:val="18"/>
        </w:rPr>
        <w:t>Załącznik nr 1 - Charakterystyka przedsięwzięcia</w:t>
      </w:r>
    </w:p>
    <w:p w14:paraId="5C8B81D4" w14:textId="2CAA0C6C" w:rsidR="00351539" w:rsidRPr="00076569" w:rsidRDefault="00351539" w:rsidP="002C435C">
      <w:pPr>
        <w:spacing w:before="240" w:after="0"/>
        <w:rPr>
          <w:rFonts w:ascii="Arial" w:hAnsi="Arial" w:cs="Arial"/>
          <w:b/>
          <w:sz w:val="18"/>
          <w:szCs w:val="18"/>
        </w:rPr>
      </w:pPr>
      <w:r w:rsidRPr="00076569">
        <w:rPr>
          <w:rFonts w:ascii="Arial" w:hAnsi="Arial" w:cs="Arial"/>
          <w:b/>
          <w:sz w:val="18"/>
          <w:szCs w:val="18"/>
        </w:rPr>
        <w:t>Otrzymują:</w:t>
      </w:r>
    </w:p>
    <w:p w14:paraId="6F009002" w14:textId="23E8A6E1" w:rsidR="00351539" w:rsidRPr="00541A44" w:rsidRDefault="00541A44" w:rsidP="00CA47EB">
      <w:pPr>
        <w:pStyle w:val="Akapitzlist"/>
        <w:widowControl w:val="0"/>
        <w:numPr>
          <w:ilvl w:val="0"/>
          <w:numId w:val="2"/>
        </w:numPr>
        <w:autoSpaceDE w:val="0"/>
        <w:autoSpaceDN w:val="0"/>
        <w:adjustRightInd w:val="0"/>
        <w:spacing w:after="0"/>
        <w:rPr>
          <w:rFonts w:ascii="Arial" w:hAnsi="Arial" w:cs="Arial"/>
          <w:sz w:val="14"/>
          <w:szCs w:val="14"/>
        </w:rPr>
      </w:pPr>
      <w:r w:rsidRPr="00541A44">
        <w:rPr>
          <w:rFonts w:ascii="Arial" w:hAnsi="Arial" w:cs="Arial"/>
          <w:sz w:val="18"/>
          <w:szCs w:val="18"/>
        </w:rPr>
        <w:t>Pan</w:t>
      </w:r>
      <w:r w:rsidR="00C66741" w:rsidRPr="00C66741">
        <w:rPr>
          <w:rFonts w:ascii="Arial" w:hAnsi="Arial" w:cs="Arial"/>
          <w:bCs/>
        </w:rPr>
        <w:t xml:space="preserve"> </w:t>
      </w:r>
      <w:r w:rsidR="00C66741" w:rsidRPr="00C66741">
        <w:rPr>
          <w:rFonts w:ascii="Arial" w:hAnsi="Arial" w:cs="Arial"/>
          <w:bCs/>
          <w:sz w:val="18"/>
          <w:szCs w:val="18"/>
        </w:rPr>
        <w:t>Marcin Bagiński, RTB Developer Sp. z o.o., ul. Synów Pułku 37a, 80-298 Gdańsk</w:t>
      </w:r>
    </w:p>
    <w:p w14:paraId="3A592D30" w14:textId="09D388D8" w:rsidR="00076569" w:rsidRPr="002C435C" w:rsidRDefault="00351539" w:rsidP="00CA47EB">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0" w:name="_Hlk81213927"/>
      <w:r w:rsidRPr="00076569">
        <w:rPr>
          <w:rFonts w:ascii="Arial" w:hAnsi="Arial" w:cs="Arial"/>
          <w:sz w:val="18"/>
          <w:szCs w:val="18"/>
        </w:rPr>
        <w:t>Państwowe Gospodarstwo Wodne Wody Polskie Zarząd Zlewni w Koszalinie, ul. Zwycięstwa 111, 75-601 Koszalin</w:t>
      </w:r>
      <w:bookmarkEnd w:id="0"/>
    </w:p>
    <w:sectPr w:rsidR="0079216B" w:rsidRPr="00076569" w:rsidSect="002C435C">
      <w:footerReference w:type="default" r:id="rId9"/>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DC84F" w14:textId="77777777" w:rsidR="00CF52F3" w:rsidRDefault="00CF52F3" w:rsidP="003D0CE4">
      <w:pPr>
        <w:spacing w:after="0" w:line="240" w:lineRule="auto"/>
      </w:pPr>
      <w:r>
        <w:separator/>
      </w:r>
    </w:p>
  </w:endnote>
  <w:endnote w:type="continuationSeparator" w:id="0">
    <w:p w14:paraId="220D1214" w14:textId="77777777" w:rsidR="00CF52F3" w:rsidRDefault="00CF52F3"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AD003" w14:textId="77777777" w:rsidR="00CF52F3" w:rsidRDefault="00CF52F3" w:rsidP="003D0CE4">
      <w:pPr>
        <w:spacing w:after="0" w:line="240" w:lineRule="auto"/>
      </w:pPr>
      <w:r>
        <w:separator/>
      </w:r>
    </w:p>
  </w:footnote>
  <w:footnote w:type="continuationSeparator" w:id="0">
    <w:p w14:paraId="15245DAD" w14:textId="77777777" w:rsidR="00CF52F3" w:rsidRDefault="00CF52F3"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0"/>
  </w:num>
  <w:num w:numId="3">
    <w:abstractNumId w:val="7"/>
  </w:num>
  <w:num w:numId="4">
    <w:abstractNumId w:val="16"/>
  </w:num>
  <w:num w:numId="5">
    <w:abstractNumId w:val="1"/>
  </w:num>
  <w:num w:numId="6">
    <w:abstractNumId w:val="6"/>
  </w:num>
  <w:num w:numId="7">
    <w:abstractNumId w:val="0"/>
  </w:num>
  <w:num w:numId="8">
    <w:abstractNumId w:val="12"/>
  </w:num>
  <w:num w:numId="9">
    <w:abstractNumId w:val="13"/>
  </w:num>
  <w:num w:numId="10">
    <w:abstractNumId w:val="15"/>
  </w:num>
  <w:num w:numId="11">
    <w:abstractNumId w:val="14"/>
  </w:num>
  <w:num w:numId="12">
    <w:abstractNumId w:val="5"/>
  </w:num>
  <w:num w:numId="13">
    <w:abstractNumId w:val="9"/>
  </w:num>
  <w:num w:numId="14">
    <w:abstractNumId w:val="4"/>
  </w:num>
  <w:num w:numId="15">
    <w:abstractNumId w:val="11"/>
  </w:num>
  <w:num w:numId="16">
    <w:abstractNumId w:val="8"/>
  </w:num>
  <w:num w:numId="17">
    <w:abstractNumId w:val="2"/>
  </w:num>
  <w:num w:numId="18">
    <w:abstractNumId w:val="3"/>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424AF"/>
    <w:rsid w:val="000427C5"/>
    <w:rsid w:val="0006285E"/>
    <w:rsid w:val="00072383"/>
    <w:rsid w:val="00073CE1"/>
    <w:rsid w:val="00076569"/>
    <w:rsid w:val="000876BE"/>
    <w:rsid w:val="00091B1F"/>
    <w:rsid w:val="000A04D6"/>
    <w:rsid w:val="000D7508"/>
    <w:rsid w:val="000F6300"/>
    <w:rsid w:val="00101680"/>
    <w:rsid w:val="001133B2"/>
    <w:rsid w:val="00114239"/>
    <w:rsid w:val="00120517"/>
    <w:rsid w:val="001264DD"/>
    <w:rsid w:val="001739A8"/>
    <w:rsid w:val="00175AED"/>
    <w:rsid w:val="00182B42"/>
    <w:rsid w:val="00183C39"/>
    <w:rsid w:val="001A5DBB"/>
    <w:rsid w:val="001A6C09"/>
    <w:rsid w:val="001B072F"/>
    <w:rsid w:val="001B7038"/>
    <w:rsid w:val="001D6FFB"/>
    <w:rsid w:val="001E41CB"/>
    <w:rsid w:val="00205C6E"/>
    <w:rsid w:val="0021639F"/>
    <w:rsid w:val="00216EC2"/>
    <w:rsid w:val="00223141"/>
    <w:rsid w:val="00226B04"/>
    <w:rsid w:val="0023016E"/>
    <w:rsid w:val="002308AC"/>
    <w:rsid w:val="00242694"/>
    <w:rsid w:val="00257F63"/>
    <w:rsid w:val="00261719"/>
    <w:rsid w:val="00262050"/>
    <w:rsid w:val="0026422D"/>
    <w:rsid w:val="00264A77"/>
    <w:rsid w:val="002679A7"/>
    <w:rsid w:val="00271DB4"/>
    <w:rsid w:val="00291EE9"/>
    <w:rsid w:val="00293777"/>
    <w:rsid w:val="00293CC7"/>
    <w:rsid w:val="002A1CEB"/>
    <w:rsid w:val="002A266A"/>
    <w:rsid w:val="002B64FD"/>
    <w:rsid w:val="002C435C"/>
    <w:rsid w:val="002C6083"/>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59E8"/>
    <w:rsid w:val="0037763C"/>
    <w:rsid w:val="00377BD2"/>
    <w:rsid w:val="00383125"/>
    <w:rsid w:val="00384CD7"/>
    <w:rsid w:val="00393652"/>
    <w:rsid w:val="0039515D"/>
    <w:rsid w:val="003B5F30"/>
    <w:rsid w:val="003C1429"/>
    <w:rsid w:val="003C5858"/>
    <w:rsid w:val="003D0464"/>
    <w:rsid w:val="003D0CE4"/>
    <w:rsid w:val="003E028F"/>
    <w:rsid w:val="003E75CC"/>
    <w:rsid w:val="00402CCE"/>
    <w:rsid w:val="004148A0"/>
    <w:rsid w:val="004153FF"/>
    <w:rsid w:val="004415F5"/>
    <w:rsid w:val="00452C04"/>
    <w:rsid w:val="00457852"/>
    <w:rsid w:val="004660CA"/>
    <w:rsid w:val="00476D58"/>
    <w:rsid w:val="0048201E"/>
    <w:rsid w:val="00487285"/>
    <w:rsid w:val="00487B3E"/>
    <w:rsid w:val="0049208F"/>
    <w:rsid w:val="004C27FD"/>
    <w:rsid w:val="004C3C22"/>
    <w:rsid w:val="004C527D"/>
    <w:rsid w:val="004C5A29"/>
    <w:rsid w:val="004C6247"/>
    <w:rsid w:val="004D6687"/>
    <w:rsid w:val="004F5CC9"/>
    <w:rsid w:val="004F65AA"/>
    <w:rsid w:val="00500011"/>
    <w:rsid w:val="005041E0"/>
    <w:rsid w:val="005241A5"/>
    <w:rsid w:val="00524AE4"/>
    <w:rsid w:val="00525824"/>
    <w:rsid w:val="00533F0E"/>
    <w:rsid w:val="0053680C"/>
    <w:rsid w:val="00541A44"/>
    <w:rsid w:val="00545EC5"/>
    <w:rsid w:val="00565CBF"/>
    <w:rsid w:val="005736F9"/>
    <w:rsid w:val="0057495F"/>
    <w:rsid w:val="005953AF"/>
    <w:rsid w:val="005A4332"/>
    <w:rsid w:val="005B0678"/>
    <w:rsid w:val="005B2C07"/>
    <w:rsid w:val="005B4455"/>
    <w:rsid w:val="005B492D"/>
    <w:rsid w:val="005C2933"/>
    <w:rsid w:val="005D3218"/>
    <w:rsid w:val="005E561C"/>
    <w:rsid w:val="005E6738"/>
    <w:rsid w:val="005E6AED"/>
    <w:rsid w:val="005F139C"/>
    <w:rsid w:val="00614C74"/>
    <w:rsid w:val="006158BE"/>
    <w:rsid w:val="00635643"/>
    <w:rsid w:val="006373F2"/>
    <w:rsid w:val="0064345D"/>
    <w:rsid w:val="0065531B"/>
    <w:rsid w:val="006554B1"/>
    <w:rsid w:val="00656744"/>
    <w:rsid w:val="006638E1"/>
    <w:rsid w:val="0066562C"/>
    <w:rsid w:val="00671349"/>
    <w:rsid w:val="00672064"/>
    <w:rsid w:val="00682D41"/>
    <w:rsid w:val="006A13A2"/>
    <w:rsid w:val="006A2F1B"/>
    <w:rsid w:val="006B4C1A"/>
    <w:rsid w:val="006C5DD4"/>
    <w:rsid w:val="006D080F"/>
    <w:rsid w:val="006F7843"/>
    <w:rsid w:val="00704B78"/>
    <w:rsid w:val="007152AD"/>
    <w:rsid w:val="007261ED"/>
    <w:rsid w:val="00732C98"/>
    <w:rsid w:val="007429D0"/>
    <w:rsid w:val="00745AF8"/>
    <w:rsid w:val="007610D3"/>
    <w:rsid w:val="00762E15"/>
    <w:rsid w:val="00764222"/>
    <w:rsid w:val="0079216B"/>
    <w:rsid w:val="0079560A"/>
    <w:rsid w:val="007960EF"/>
    <w:rsid w:val="007968D2"/>
    <w:rsid w:val="007C0D52"/>
    <w:rsid w:val="007C2076"/>
    <w:rsid w:val="007E1E6B"/>
    <w:rsid w:val="007F3C94"/>
    <w:rsid w:val="007F6C0A"/>
    <w:rsid w:val="007F78B8"/>
    <w:rsid w:val="007F7EB5"/>
    <w:rsid w:val="0080794D"/>
    <w:rsid w:val="00820895"/>
    <w:rsid w:val="00833B75"/>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161FC"/>
    <w:rsid w:val="00916C8F"/>
    <w:rsid w:val="00917163"/>
    <w:rsid w:val="00927EC8"/>
    <w:rsid w:val="009356DD"/>
    <w:rsid w:val="009471CB"/>
    <w:rsid w:val="00953FF0"/>
    <w:rsid w:val="0096236C"/>
    <w:rsid w:val="00963E32"/>
    <w:rsid w:val="00966632"/>
    <w:rsid w:val="00970FF9"/>
    <w:rsid w:val="0098261F"/>
    <w:rsid w:val="00987F2E"/>
    <w:rsid w:val="0099292C"/>
    <w:rsid w:val="009C7F61"/>
    <w:rsid w:val="009D40B3"/>
    <w:rsid w:val="009D6C56"/>
    <w:rsid w:val="009E7E3C"/>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A03E9"/>
    <w:rsid w:val="00AA35C6"/>
    <w:rsid w:val="00AA6A74"/>
    <w:rsid w:val="00AC2277"/>
    <w:rsid w:val="00AD0825"/>
    <w:rsid w:val="00AE5C30"/>
    <w:rsid w:val="00AE7A6B"/>
    <w:rsid w:val="00AF3649"/>
    <w:rsid w:val="00AF54AF"/>
    <w:rsid w:val="00AF5FC6"/>
    <w:rsid w:val="00B03927"/>
    <w:rsid w:val="00B1515D"/>
    <w:rsid w:val="00B234AB"/>
    <w:rsid w:val="00B25C0F"/>
    <w:rsid w:val="00B55287"/>
    <w:rsid w:val="00B62A13"/>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66741"/>
    <w:rsid w:val="00C67C02"/>
    <w:rsid w:val="00C9627B"/>
    <w:rsid w:val="00CA47EB"/>
    <w:rsid w:val="00CA7C6B"/>
    <w:rsid w:val="00CC53F3"/>
    <w:rsid w:val="00CD3138"/>
    <w:rsid w:val="00CE0B6B"/>
    <w:rsid w:val="00CE1192"/>
    <w:rsid w:val="00CE5998"/>
    <w:rsid w:val="00CF49BC"/>
    <w:rsid w:val="00CF52F3"/>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D3E18"/>
    <w:rsid w:val="00DE3958"/>
    <w:rsid w:val="00DE6E82"/>
    <w:rsid w:val="00DF06BA"/>
    <w:rsid w:val="00DF13B5"/>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7444"/>
    <w:rsid w:val="00F6215E"/>
    <w:rsid w:val="00F70853"/>
    <w:rsid w:val="00F70985"/>
    <w:rsid w:val="00F83285"/>
    <w:rsid w:val="00F8364E"/>
    <w:rsid w:val="00F92CBF"/>
    <w:rsid w:val="00F96DA4"/>
    <w:rsid w:val="00FC030A"/>
    <w:rsid w:val="00FC32D4"/>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anow.e-mapa.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1</Pages>
  <Words>3889</Words>
  <Characters>23340</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54</cp:revision>
  <cp:lastPrinted>2021-08-31T07:50:00Z</cp:lastPrinted>
  <dcterms:created xsi:type="dcterms:W3CDTF">2019-11-08T09:18:00Z</dcterms:created>
  <dcterms:modified xsi:type="dcterms:W3CDTF">2021-09-01T10:36:00Z</dcterms:modified>
</cp:coreProperties>
</file>