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FDD2E" w14:textId="77777777" w:rsidR="008D6529" w:rsidRDefault="00000000">
      <w:pPr>
        <w:pStyle w:val="Standarduser"/>
        <w:ind w:left="6240"/>
      </w:pPr>
      <w:r>
        <w:rPr>
          <w:rFonts w:ascii="Arial" w:hAnsi="Arial" w:cs="Times New Roman"/>
          <w:sz w:val="18"/>
          <w:szCs w:val="18"/>
        </w:rPr>
        <w:t>Załącznik nr 1 do decyzji znak: GNR.I.6220.20.2021.26 z dnia 04 sierpnia 2025 r. o środowiskowych uwarunkowaniach na realizację przedsięwzięcia</w:t>
      </w:r>
    </w:p>
    <w:p w14:paraId="7BE52538" w14:textId="77777777" w:rsidR="008D6529" w:rsidRPr="00E27581" w:rsidRDefault="00000000">
      <w:pPr>
        <w:pStyle w:val="Standarduser"/>
        <w:spacing w:before="600"/>
        <w:jc w:val="center"/>
      </w:pPr>
      <w:r w:rsidRPr="00E27581">
        <w:rPr>
          <w:rFonts w:ascii="Arial" w:hAnsi="Arial" w:cs="Times New Roman"/>
          <w:b/>
        </w:rPr>
        <w:t>CHARAKTERYSTYKA PRZEDSIĘWZIĘCIA</w:t>
      </w:r>
    </w:p>
    <w:p w14:paraId="20D1CAC2" w14:textId="77777777" w:rsidR="008D6529" w:rsidRDefault="00000000">
      <w:pPr>
        <w:pStyle w:val="Standarduser"/>
        <w:spacing w:after="0"/>
      </w:pPr>
      <w:r>
        <w:rPr>
          <w:rFonts w:ascii="Arial" w:hAnsi="Arial" w:cs="Times New Roman"/>
        </w:rPr>
        <w:t>polegającego na: „</w:t>
      </w:r>
      <w:r>
        <w:rPr>
          <w:rFonts w:ascii="Arial" w:hAnsi="Arial" w:cs="Arial"/>
          <w:iCs/>
        </w:rPr>
        <w:t>Budowie urządzeń wytwarzających energię elektryczną z odnawialnych źródeł energii – farma ogniw fotowoltaicznych o mocy znamionowej (zainstalowanej) do 3 MW wraz z budową stacji transformatorowej z przyłączeniem do lokalnej linii SN lub GPZ”</w:t>
      </w:r>
    </w:p>
    <w:p w14:paraId="2B5C403B" w14:textId="77777777" w:rsidR="008D6529" w:rsidRDefault="00000000">
      <w:pPr>
        <w:pStyle w:val="Standarduser"/>
        <w:spacing w:before="240"/>
      </w:pPr>
      <w:r>
        <w:rPr>
          <w:rFonts w:ascii="Arial" w:hAnsi="Arial" w:cs="Times New Roman"/>
          <w:b/>
        </w:rPr>
        <w:t>1. Rodzaj, cechy, skala i usytuowanie przedsięwzięcia</w:t>
      </w:r>
      <w:r>
        <w:rPr>
          <w:rFonts w:ascii="Times New Roman" w:hAnsi="Times New Roman" w:cs="Times New Roman"/>
          <w:b/>
        </w:rPr>
        <w:t>.</w:t>
      </w:r>
    </w:p>
    <w:p w14:paraId="0D18E36A" w14:textId="77777777" w:rsidR="008D6529" w:rsidRDefault="00000000">
      <w:pPr>
        <w:widowControl/>
        <w:autoSpaceDE w:val="0"/>
        <w:spacing w:line="276" w:lineRule="auto"/>
        <w:ind w:firstLine="708"/>
        <w:textAlignment w:val="auto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 xml:space="preserve">Przedmiotowe przedsięwzięcie będzie polegało na budowie farmy fotowoltaicznej o mocy znamionowej (zainstalowanej) do 3 </w:t>
      </w:r>
      <w:proofErr w:type="spellStart"/>
      <w:r>
        <w:rPr>
          <w:rFonts w:ascii="Arial" w:eastAsia="Calibri" w:hAnsi="Arial" w:cs="Arial"/>
          <w:kern w:val="0"/>
        </w:rPr>
        <w:t>MWp</w:t>
      </w:r>
      <w:proofErr w:type="spellEnd"/>
      <w:r>
        <w:rPr>
          <w:rFonts w:ascii="Arial" w:eastAsia="Calibri" w:hAnsi="Arial" w:cs="Arial"/>
          <w:kern w:val="0"/>
        </w:rPr>
        <w:t xml:space="preserve"> wraz z infrastrukturą towarzyszącą, na działkach nr 627/5 i 628 obręb Żydowo, gm. Polanów. W ramach planowanego przedsięwzięcia przewiduje się realizację:</w:t>
      </w:r>
    </w:p>
    <w:p w14:paraId="0ED91408" w14:textId="77777777" w:rsidR="008D6529" w:rsidRDefault="00000000">
      <w:pPr>
        <w:widowControl/>
        <w:autoSpaceDE w:val="0"/>
        <w:spacing w:line="276" w:lineRule="auto"/>
        <w:textAlignment w:val="auto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>- paneli fotowoltaicznych (ok. 4830 szt.),</w:t>
      </w:r>
    </w:p>
    <w:p w14:paraId="38E22510" w14:textId="77777777" w:rsidR="008D6529" w:rsidRDefault="00000000">
      <w:pPr>
        <w:widowControl/>
        <w:autoSpaceDE w:val="0"/>
        <w:spacing w:line="276" w:lineRule="auto"/>
        <w:textAlignment w:val="auto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>- konstrukcji wsporczych posadowionych bezpośrednio na gruncie,</w:t>
      </w:r>
    </w:p>
    <w:p w14:paraId="56B4AC74" w14:textId="77777777" w:rsidR="008D6529" w:rsidRDefault="00000000">
      <w:pPr>
        <w:widowControl/>
        <w:autoSpaceDE w:val="0"/>
        <w:spacing w:line="276" w:lineRule="auto"/>
        <w:textAlignment w:val="auto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>- inwerterów (ok. 14 szt.),</w:t>
      </w:r>
    </w:p>
    <w:p w14:paraId="6C48CF94" w14:textId="77777777" w:rsidR="008D6529" w:rsidRDefault="00000000">
      <w:pPr>
        <w:widowControl/>
        <w:autoSpaceDE w:val="0"/>
        <w:spacing w:line="276" w:lineRule="auto"/>
        <w:textAlignment w:val="auto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 xml:space="preserve">- stacji transformatorowej </w:t>
      </w:r>
      <w:proofErr w:type="spellStart"/>
      <w:r>
        <w:rPr>
          <w:rFonts w:ascii="Arial" w:eastAsia="Calibri" w:hAnsi="Arial" w:cs="Arial"/>
          <w:kern w:val="0"/>
        </w:rPr>
        <w:t>nn</w:t>
      </w:r>
      <w:proofErr w:type="spellEnd"/>
      <w:r>
        <w:rPr>
          <w:rFonts w:ascii="Arial" w:eastAsia="Calibri" w:hAnsi="Arial" w:cs="Arial"/>
          <w:kern w:val="0"/>
        </w:rPr>
        <w:t>/SN (1 szt.),</w:t>
      </w:r>
    </w:p>
    <w:p w14:paraId="4050611E" w14:textId="77777777" w:rsidR="008D6529" w:rsidRDefault="00000000">
      <w:pPr>
        <w:widowControl/>
        <w:autoSpaceDE w:val="0"/>
        <w:spacing w:line="276" w:lineRule="auto"/>
        <w:textAlignment w:val="auto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>- przyłącza elektroenergetycznego,</w:t>
      </w:r>
    </w:p>
    <w:p w14:paraId="66AA9B94" w14:textId="77777777" w:rsidR="008D6529" w:rsidRDefault="00000000">
      <w:pPr>
        <w:widowControl/>
        <w:autoSpaceDE w:val="0"/>
        <w:spacing w:line="276" w:lineRule="auto"/>
        <w:textAlignment w:val="auto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>- linii kablowych,</w:t>
      </w:r>
    </w:p>
    <w:p w14:paraId="3A1F7B3F" w14:textId="77777777" w:rsidR="008D6529" w:rsidRDefault="00000000">
      <w:pPr>
        <w:widowControl/>
        <w:autoSpaceDE w:val="0"/>
        <w:spacing w:line="276" w:lineRule="auto"/>
        <w:textAlignment w:val="auto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>- dróg wewnętrznych,</w:t>
      </w:r>
    </w:p>
    <w:p w14:paraId="64C7EABD" w14:textId="77777777" w:rsidR="008D6529" w:rsidRDefault="00000000">
      <w:pPr>
        <w:widowControl/>
        <w:autoSpaceDE w:val="0"/>
        <w:spacing w:line="276" w:lineRule="auto"/>
        <w:textAlignment w:val="auto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>- systemu monitoringu, oświetlenia,</w:t>
      </w:r>
    </w:p>
    <w:p w14:paraId="6485401B" w14:textId="77777777" w:rsidR="008D6529" w:rsidRDefault="00000000">
      <w:pPr>
        <w:widowControl/>
        <w:autoSpaceDE w:val="0"/>
        <w:spacing w:line="276" w:lineRule="auto"/>
        <w:textAlignment w:val="auto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>- innych niezbędnych elementów związanych z budową i eksploatacją instalacji,</w:t>
      </w:r>
    </w:p>
    <w:p w14:paraId="66F937C7" w14:textId="77777777" w:rsidR="008D6529" w:rsidRDefault="00000000">
      <w:pPr>
        <w:widowControl/>
        <w:spacing w:line="276" w:lineRule="auto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>- ogrodzenia.</w:t>
      </w:r>
    </w:p>
    <w:p w14:paraId="01DDC3AF" w14:textId="77777777" w:rsidR="008D6529" w:rsidRDefault="00000000">
      <w:pPr>
        <w:widowControl/>
        <w:autoSpaceDE w:val="0"/>
        <w:spacing w:line="276" w:lineRule="auto"/>
        <w:ind w:firstLine="720"/>
        <w:textAlignment w:val="auto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>Jednocześnie zakłada się poprowadzenie linii elektroenergetycznej od działki nr 628 obręb Żydowo, poprzez dz. nr 625, 12/1, 604 obręb Żydowo do słupa nr 20 na dz. nr 603 obręb Żydowo.</w:t>
      </w:r>
    </w:p>
    <w:p w14:paraId="33A8C3C0" w14:textId="77777777" w:rsidR="008D6529" w:rsidRDefault="00000000">
      <w:pPr>
        <w:pStyle w:val="Standarduser"/>
        <w:spacing w:before="240"/>
      </w:pPr>
      <w:r>
        <w:rPr>
          <w:rFonts w:ascii="Arial" w:eastAsia="Times New Roman" w:hAnsi="Arial" w:cs="Times New Roman"/>
          <w:b/>
          <w:lang w:eastAsia="pl-PL"/>
        </w:rPr>
        <w:t>2. Powierzchnia zajmowanej nieruchomości, dotychczasowy sposób wykorzystania i pokrycia szatą roślinną</w:t>
      </w:r>
      <w:r>
        <w:rPr>
          <w:rFonts w:ascii="Times New Roman" w:eastAsia="Times New Roman" w:hAnsi="Times New Roman" w:cs="Times New Roman"/>
          <w:b/>
          <w:szCs w:val="24"/>
          <w:lang w:eastAsia="pl-PL"/>
        </w:rPr>
        <w:t>.</w:t>
      </w:r>
    </w:p>
    <w:p w14:paraId="6C6A78E9" w14:textId="77777777" w:rsidR="008D6529" w:rsidRDefault="00000000">
      <w:pPr>
        <w:widowControl/>
        <w:autoSpaceDE w:val="0"/>
        <w:spacing w:line="276" w:lineRule="auto"/>
        <w:ind w:firstLine="720"/>
        <w:textAlignment w:val="auto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>Całkowita powierzchnia działek inwestycyjnych wynosi ok. 8,28 ha, natomiast powierzchnia wyznaczona po zewnętrznym obrysie paneli fotowoltaicznych osiągnie do ok.</w:t>
      </w:r>
    </w:p>
    <w:p w14:paraId="4BAD8385" w14:textId="77777777" w:rsidR="008D6529" w:rsidRDefault="00000000">
      <w:pPr>
        <w:widowControl/>
        <w:spacing w:line="276" w:lineRule="auto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>2,75 ha.</w:t>
      </w:r>
    </w:p>
    <w:p w14:paraId="5A9B6F57" w14:textId="77777777" w:rsidR="008D6529" w:rsidRDefault="00000000">
      <w:pPr>
        <w:widowControl/>
        <w:autoSpaceDE w:val="0"/>
        <w:spacing w:line="276" w:lineRule="auto"/>
        <w:ind w:firstLine="720"/>
        <w:textAlignment w:val="auto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 xml:space="preserve">Teren inwestycji stanowi w większości grunty rolne odłogowane. W granicach przedmiotowych działek stwierdzono obecność </w:t>
      </w:r>
      <w:proofErr w:type="spellStart"/>
      <w:r>
        <w:rPr>
          <w:rFonts w:ascii="Arial" w:eastAsia="Calibri" w:hAnsi="Arial" w:cs="Arial"/>
          <w:kern w:val="0"/>
        </w:rPr>
        <w:t>segetalnych</w:t>
      </w:r>
      <w:proofErr w:type="spellEnd"/>
      <w:r>
        <w:rPr>
          <w:rFonts w:ascii="Arial" w:eastAsia="Calibri" w:hAnsi="Arial" w:cs="Arial"/>
          <w:kern w:val="0"/>
        </w:rPr>
        <w:t xml:space="preserve"> gatunków roślin, tj. krwawnik pospolity, miotła zbożowa, ostrożeń polny i in. Dodatkowo na dz. nr 628 obręb Żydowo, na obszarze wyłączonym z zainwestowania, odnotowano stanowisko częściowo chronionych kocanek piaskowych o powierzchni ok. 1 m2. Przed przystąpieniem do realizacji inwestycji oraz w jej trakcie w stosunku do gatunków chronionych występujących na terenie przedmiotowej inwestycji, należy przestrzegać zapisów ustawy o ochronie przyrody. W analizowanym przypadku na szczególną uwagę zasługuje nieużytek położony na dz. nr 627/5 obręb Żydowo, stanowiący zagłębienie terenu stale wypełnione wodą. W związku z tym projektowana instalacja zostanie usytuowana wyłącznie w granicach gruntów ornych (RV, RVI).</w:t>
      </w:r>
    </w:p>
    <w:p w14:paraId="180B3745" w14:textId="77777777" w:rsidR="008D6529" w:rsidRDefault="00000000">
      <w:pPr>
        <w:pStyle w:val="Standarduser"/>
        <w:spacing w:before="360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>3. Rozwiązania chroniące środowisko.</w:t>
      </w:r>
    </w:p>
    <w:p w14:paraId="015423AB" w14:textId="77777777" w:rsidR="008D6529" w:rsidRDefault="00000000">
      <w:pPr>
        <w:widowControl/>
        <w:autoSpaceDE w:val="0"/>
        <w:spacing w:line="276" w:lineRule="auto"/>
        <w:ind w:firstLine="720"/>
        <w:textAlignment w:val="auto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>Etap realizacji przedsięwzięcia związany będzie z typową emisją akustyczną i emisją zanieczyszczeń do powietrza charakterystyczną dla prac budowlanych, wynikającą z transportu materiałów oraz pracy sprzętu technicznego i maszyn. Jednakże prace realizacyjne uciążliwe akustycznie prowadzone będą wyłącznie w porze dziennej, w godzinach 6:00-22:00. Ścieki bytowe gromadzone będą w przenośnych toaletach, a następnie przekazywane uprawnionym podmiotom. Do prac zostanie dopuszczony jedynie sprzęt sprawny technicznie. Zaplecze budowy będzie wyposażone w sorbenty służące do neutralizacji ewentualnych wycieków substancji ropopochodnych. Wytwarzane na etapie realizacji przedsięwzięcia odpady będą gromadzone selektywnie, w przeznaczonych do tego celu pojemnikach, w wyznaczonym miejscu, a następnie przekazywane uprawnionym podmiotom. Podsumowując, oddziaływania na etapie realizacji przedmiotowej inwestycji będą miały charakter lokalny, okresowy, odwracalny i ustąpią po zakończeniu prac związanych z budową przedmiotowej farmy fotowoltaicznej.</w:t>
      </w:r>
    </w:p>
    <w:p w14:paraId="13E9032F" w14:textId="77777777" w:rsidR="008D6529" w:rsidRDefault="00000000">
      <w:pPr>
        <w:widowControl/>
        <w:autoSpaceDE w:val="0"/>
        <w:spacing w:line="276" w:lineRule="auto"/>
        <w:ind w:firstLine="720"/>
        <w:textAlignment w:val="auto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>Na etapie eksploatacji inwestycji nie będą powstawały substancje powodujące</w:t>
      </w:r>
    </w:p>
    <w:p w14:paraId="6D2BCE0E" w14:textId="77777777" w:rsidR="008D6529" w:rsidRDefault="00000000">
      <w:pPr>
        <w:widowControl/>
        <w:autoSpaceDE w:val="0"/>
        <w:spacing w:line="276" w:lineRule="auto"/>
        <w:textAlignment w:val="auto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 xml:space="preserve">zanieczyszczenie atmosfery. Natomiast potencjalnym źródłem emisji akustycznej mogą być transformator </w:t>
      </w:r>
      <w:proofErr w:type="spellStart"/>
      <w:r>
        <w:rPr>
          <w:rFonts w:ascii="Arial" w:eastAsia="Calibri" w:hAnsi="Arial" w:cs="Arial"/>
          <w:kern w:val="0"/>
        </w:rPr>
        <w:t>nn</w:t>
      </w:r>
      <w:proofErr w:type="spellEnd"/>
      <w:r>
        <w:rPr>
          <w:rFonts w:ascii="Arial" w:eastAsia="Calibri" w:hAnsi="Arial" w:cs="Arial"/>
          <w:kern w:val="0"/>
        </w:rPr>
        <w:t>/SN (1 szt.) oraz inwertery (ok. 14 szt.).</w:t>
      </w:r>
    </w:p>
    <w:p w14:paraId="448CEC54" w14:textId="77777777" w:rsidR="008D6529" w:rsidRDefault="00000000">
      <w:pPr>
        <w:autoSpaceDE w:val="0"/>
        <w:spacing w:line="276" w:lineRule="auto"/>
        <w:ind w:firstLine="708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Zastosowanie misy olejowej mogącej pomieścić całą zawartość oleju znajdującego się w transformatorze oraz umieszczenie go w stacji transformatorowej, w przypadku</w:t>
      </w:r>
    </w:p>
    <w:p w14:paraId="6D5330B3" w14:textId="77777777" w:rsidR="008D6529" w:rsidRDefault="00000000">
      <w:pPr>
        <w:autoSpaceDE w:val="0"/>
        <w:spacing w:line="276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transformatora olejowego, niweluje ryzyko zanieczyszczenia środowiska gruntowo-wodnego</w:t>
      </w:r>
    </w:p>
    <w:p w14:paraId="2B80293B" w14:textId="77777777" w:rsidR="008D6529" w:rsidRDefault="00000000">
      <w:pPr>
        <w:autoSpaceDE w:val="0"/>
        <w:spacing w:line="276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substancjami ropopochodnymi. Czyszczenie paneli fotowoltaicznych odbywać się będzie wyłącznie przy użyciu wody, bez dodatku detergentów. Wody opadowo-roztopowe będą</w:t>
      </w:r>
    </w:p>
    <w:p w14:paraId="6EBA8CFB" w14:textId="77777777" w:rsidR="008D6529" w:rsidRDefault="00000000">
      <w:pPr>
        <w:autoSpaceDE w:val="0"/>
        <w:spacing w:line="276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wsiąkały bezpośrednio do gruntu. Podczas eksploatacji instalacji nie będą powstawały ścieki</w:t>
      </w:r>
    </w:p>
    <w:p w14:paraId="05BF5D24" w14:textId="77777777" w:rsidR="008D6529" w:rsidRDefault="00000000">
      <w:pPr>
        <w:autoSpaceDE w:val="0"/>
        <w:spacing w:line="276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bytowe ani technologiczne.</w:t>
      </w:r>
    </w:p>
    <w:p w14:paraId="1964ED65" w14:textId="77777777" w:rsidR="008D6529" w:rsidRDefault="00000000">
      <w:pPr>
        <w:pStyle w:val="Standard"/>
        <w:tabs>
          <w:tab w:val="center" w:pos="7371"/>
        </w:tabs>
        <w:spacing w:before="360" w:after="0"/>
      </w:pPr>
      <w:r>
        <w:rPr>
          <w:rFonts w:ascii="Arial" w:eastAsia="Times New Roman" w:hAnsi="Arial" w:cs="Times New Roman"/>
          <w:szCs w:val="24"/>
          <w:lang w:eastAsia="pl-PL"/>
        </w:rPr>
        <w:tab/>
        <w:t>Burmistrz Polanowa</w:t>
      </w:r>
    </w:p>
    <w:p w14:paraId="4FF401D3" w14:textId="77777777" w:rsidR="008D6529" w:rsidRDefault="00000000">
      <w:pPr>
        <w:pStyle w:val="Standarduser"/>
        <w:tabs>
          <w:tab w:val="center" w:pos="7371"/>
        </w:tabs>
      </w:pPr>
      <w:r>
        <w:rPr>
          <w:rFonts w:ascii="Arial" w:eastAsia="Times New Roman" w:hAnsi="Arial" w:cs="Times New Roman"/>
          <w:szCs w:val="24"/>
          <w:lang w:eastAsia="pl-PL"/>
        </w:rPr>
        <w:tab/>
        <w:t>Grzegorz Lipski</w:t>
      </w:r>
    </w:p>
    <w:sectPr w:rsidR="008D6529">
      <w:footerReference w:type="default" r:id="rId7"/>
      <w:pgSz w:w="11906" w:h="16838"/>
      <w:pgMar w:top="993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7344A" w14:textId="77777777" w:rsidR="00C866E4" w:rsidRDefault="00C866E4">
      <w:r>
        <w:separator/>
      </w:r>
    </w:p>
  </w:endnote>
  <w:endnote w:type="continuationSeparator" w:id="0">
    <w:p w14:paraId="4696EC0D" w14:textId="77777777" w:rsidR="00C866E4" w:rsidRDefault="00C86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OpenSymbol">
    <w:panose1 w:val="020B0604020202020204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F">
    <w:panose1 w:val="020B0604020202020204"/>
    <w:charset w:val="0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8063B" w14:textId="77777777" w:rsidR="00000000" w:rsidRDefault="00000000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27B3CC64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BEA4B" w14:textId="77777777" w:rsidR="00C866E4" w:rsidRDefault="00C866E4">
      <w:r>
        <w:rPr>
          <w:color w:val="000000"/>
        </w:rPr>
        <w:separator/>
      </w:r>
    </w:p>
  </w:footnote>
  <w:footnote w:type="continuationSeparator" w:id="0">
    <w:p w14:paraId="59C1203A" w14:textId="77777777" w:rsidR="00C866E4" w:rsidRDefault="00C86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45121"/>
    <w:multiLevelType w:val="multilevel"/>
    <w:tmpl w:val="5FEC4942"/>
    <w:styleLink w:val="WWNum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" w15:restartNumberingAfterBreak="0">
    <w:nsid w:val="0FBA0FD5"/>
    <w:multiLevelType w:val="multilevel"/>
    <w:tmpl w:val="0618274E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sz w:val="19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EA443F"/>
    <w:multiLevelType w:val="multilevel"/>
    <w:tmpl w:val="EBBE8402"/>
    <w:styleLink w:val="WWNum4"/>
    <w:lvl w:ilvl="0">
      <w:numFmt w:val="bullet"/>
      <w:lvlText w:val="•"/>
      <w:lvlJc w:val="left"/>
    </w:lvl>
    <w:lvl w:ilvl="1">
      <w:start w:val="1"/>
      <w:numFmt w:val="none"/>
      <w:lvlText w:val="%2​"/>
      <w:lvlJc w:val="left"/>
    </w:lvl>
    <w:lvl w:ilvl="2">
      <w:start w:val="1"/>
      <w:numFmt w:val="none"/>
      <w:lvlText w:val="%3​"/>
      <w:lvlJc w:val="left"/>
    </w:lvl>
    <w:lvl w:ilvl="3">
      <w:start w:val="1"/>
      <w:numFmt w:val="none"/>
      <w:lvlText w:val="%4​"/>
      <w:lvlJc w:val="left"/>
    </w:lvl>
    <w:lvl w:ilvl="4">
      <w:start w:val="1"/>
      <w:numFmt w:val="none"/>
      <w:lvlText w:val="%5​"/>
      <w:lvlJc w:val="left"/>
    </w:lvl>
    <w:lvl w:ilvl="5">
      <w:start w:val="1"/>
      <w:numFmt w:val="none"/>
      <w:lvlText w:val="%6​"/>
      <w:lvlJc w:val="left"/>
    </w:lvl>
    <w:lvl w:ilvl="6">
      <w:start w:val="1"/>
      <w:numFmt w:val="none"/>
      <w:lvlText w:val="%7​"/>
      <w:lvlJc w:val="left"/>
    </w:lvl>
    <w:lvl w:ilvl="7">
      <w:start w:val="1"/>
      <w:numFmt w:val="none"/>
      <w:lvlText w:val="%8​"/>
      <w:lvlJc w:val="left"/>
    </w:lvl>
    <w:lvl w:ilvl="8">
      <w:start w:val="1"/>
      <w:numFmt w:val="none"/>
      <w:lvlText w:val="%9​"/>
      <w:lvlJc w:val="left"/>
    </w:lvl>
  </w:abstractNum>
  <w:abstractNum w:abstractNumId="3" w15:restartNumberingAfterBreak="0">
    <w:nsid w:val="4213253D"/>
    <w:multiLevelType w:val="multilevel"/>
    <w:tmpl w:val="980CA6D0"/>
    <w:styleLink w:val="WWNum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" w15:restartNumberingAfterBreak="0">
    <w:nsid w:val="43D73F2D"/>
    <w:multiLevelType w:val="multilevel"/>
    <w:tmpl w:val="CB808710"/>
    <w:styleLink w:val="WWNum1"/>
    <w:lvl w:ilvl="0">
      <w:numFmt w:val="bullet"/>
      <w:lvlText w:val="–"/>
      <w:lvlJc w:val="left"/>
      <w:pPr>
        <w:ind w:left="720" w:hanging="360"/>
      </w:pPr>
      <w:rPr>
        <w:rFonts w:ascii="Times New Roman" w:eastAsia="OpenSymbol" w:hAnsi="Times New Roman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Times New Roman" w:eastAsia="OpenSymbol" w:hAnsi="Times New Roman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</w:rPr>
    </w:lvl>
  </w:abstractNum>
  <w:abstractNum w:abstractNumId="5" w15:restartNumberingAfterBreak="0">
    <w:nsid w:val="71FA4253"/>
    <w:multiLevelType w:val="multilevel"/>
    <w:tmpl w:val="393E7CAA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6" w15:restartNumberingAfterBreak="0">
    <w:nsid w:val="794F1A08"/>
    <w:multiLevelType w:val="multilevel"/>
    <w:tmpl w:val="9D94BFA8"/>
    <w:styleLink w:val="WWNum5"/>
    <w:lvl w:ilvl="0">
      <w:numFmt w:val="bullet"/>
      <w:lvlText w:val="•"/>
      <w:lvlJc w:val="left"/>
    </w:lvl>
    <w:lvl w:ilvl="1">
      <w:start w:val="1"/>
      <w:numFmt w:val="none"/>
      <w:lvlText w:val="%2​"/>
      <w:lvlJc w:val="left"/>
    </w:lvl>
    <w:lvl w:ilvl="2">
      <w:start w:val="1"/>
      <w:numFmt w:val="none"/>
      <w:lvlText w:val="%3​"/>
      <w:lvlJc w:val="left"/>
    </w:lvl>
    <w:lvl w:ilvl="3">
      <w:start w:val="1"/>
      <w:numFmt w:val="none"/>
      <w:lvlText w:val="%4​"/>
      <w:lvlJc w:val="left"/>
    </w:lvl>
    <w:lvl w:ilvl="4">
      <w:start w:val="1"/>
      <w:numFmt w:val="none"/>
      <w:lvlText w:val="%5​"/>
      <w:lvlJc w:val="left"/>
    </w:lvl>
    <w:lvl w:ilvl="5">
      <w:start w:val="1"/>
      <w:numFmt w:val="none"/>
      <w:lvlText w:val="%6​"/>
      <w:lvlJc w:val="left"/>
    </w:lvl>
    <w:lvl w:ilvl="6">
      <w:start w:val="1"/>
      <w:numFmt w:val="none"/>
      <w:lvlText w:val="%7​"/>
      <w:lvlJc w:val="left"/>
    </w:lvl>
    <w:lvl w:ilvl="7">
      <w:start w:val="1"/>
      <w:numFmt w:val="none"/>
      <w:lvlText w:val="%8​"/>
      <w:lvlJc w:val="left"/>
    </w:lvl>
    <w:lvl w:ilvl="8">
      <w:start w:val="1"/>
      <w:numFmt w:val="none"/>
      <w:lvlText w:val="%9​"/>
      <w:lvlJc w:val="left"/>
    </w:lvl>
  </w:abstractNum>
  <w:num w:numId="1" w16cid:durableId="2008825798">
    <w:abstractNumId w:val="5"/>
  </w:num>
  <w:num w:numId="2" w16cid:durableId="50007350">
    <w:abstractNumId w:val="4"/>
  </w:num>
  <w:num w:numId="3" w16cid:durableId="673386191">
    <w:abstractNumId w:val="1"/>
  </w:num>
  <w:num w:numId="4" w16cid:durableId="2093769765">
    <w:abstractNumId w:val="3"/>
  </w:num>
  <w:num w:numId="5" w16cid:durableId="1732733915">
    <w:abstractNumId w:val="2"/>
  </w:num>
  <w:num w:numId="6" w16cid:durableId="573972681">
    <w:abstractNumId w:val="6"/>
  </w:num>
  <w:num w:numId="7" w16cid:durableId="1713577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D6529"/>
    <w:rsid w:val="006D37EA"/>
    <w:rsid w:val="008D6529"/>
    <w:rsid w:val="009E6F9B"/>
    <w:rsid w:val="00C866E4"/>
    <w:rsid w:val="00E2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6EBFDB"/>
  <w15:docId w15:val="{56F658DE-8678-5948-82A0-935148ACD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a">
    <w:name w:val="List"/>
    <w:basedOn w:val="Textbodyuser"/>
    <w:rPr>
      <w:rFonts w:cs="Mangal"/>
    </w:rPr>
  </w:style>
  <w:style w:type="paragraph" w:styleId="Legenda">
    <w:name w:val="caption"/>
    <w:basedOn w:val="Standarduser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user"/>
    <w:pPr>
      <w:suppressLineNumbers/>
    </w:pPr>
    <w:rPr>
      <w:rFonts w:cs="Mangal"/>
    </w:rPr>
  </w:style>
  <w:style w:type="paragraph" w:customStyle="1" w:styleId="Standarduser">
    <w:name w:val="Standard (user)"/>
    <w:pPr>
      <w:widowControl/>
      <w:suppressAutoHyphens/>
      <w:spacing w:after="200" w:line="276" w:lineRule="auto"/>
    </w:pPr>
  </w:style>
  <w:style w:type="paragraph" w:styleId="Nagwek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Stopka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pPr>
      <w:widowControl/>
      <w:suppressAutoHyphens/>
      <w:textAlignment w:val="auto"/>
    </w:pPr>
    <w:rPr>
      <w:rFonts w:ascii="Times New Roman" w:eastAsia="Calibri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Standard"/>
    <w:pPr>
      <w:widowControl/>
      <w:suppressAutoHyphens w:val="0"/>
      <w:ind w:left="720"/>
      <w:textAlignment w:val="auto"/>
    </w:pPr>
    <w:rPr>
      <w:rFonts w:eastAsia="Calibri" w:cs="F"/>
      <w:kern w:val="0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ListLabel1">
    <w:name w:val="ListLabel 1"/>
    <w:rPr>
      <w:rFonts w:eastAsia="OpenSymbol" w:cs="OpenSymbol"/>
    </w:rPr>
  </w:style>
  <w:style w:type="character" w:customStyle="1" w:styleId="ListLabel2">
    <w:name w:val="ListLabel 2"/>
    <w:rPr>
      <w:rFonts w:eastAsia="OpenSymbol" w:cs="OpenSymbol"/>
    </w:rPr>
  </w:style>
  <w:style w:type="character" w:customStyle="1" w:styleId="ListLabel3">
    <w:name w:val="ListLabel 3"/>
    <w:rPr>
      <w:rFonts w:eastAsia="OpenSymbol" w:cs="OpenSymbol"/>
    </w:rPr>
  </w:style>
  <w:style w:type="character" w:customStyle="1" w:styleId="ListLabel4">
    <w:name w:val="ListLabel 4"/>
    <w:rPr>
      <w:rFonts w:eastAsia="OpenSymbol" w:cs="OpenSymbol"/>
    </w:rPr>
  </w:style>
  <w:style w:type="character" w:customStyle="1" w:styleId="ListLabel5">
    <w:name w:val="ListLabel 5"/>
    <w:rPr>
      <w:rFonts w:eastAsia="OpenSymbol" w:cs="OpenSymbol"/>
    </w:rPr>
  </w:style>
  <w:style w:type="character" w:customStyle="1" w:styleId="ListLabel6">
    <w:name w:val="ListLabel 6"/>
    <w:rPr>
      <w:rFonts w:eastAsia="OpenSymbol" w:cs="OpenSymbol"/>
    </w:rPr>
  </w:style>
  <w:style w:type="character" w:customStyle="1" w:styleId="ListLabel7">
    <w:name w:val="ListLabel 7"/>
    <w:rPr>
      <w:rFonts w:eastAsia="OpenSymbol" w:cs="OpenSymbol"/>
    </w:rPr>
  </w:style>
  <w:style w:type="character" w:customStyle="1" w:styleId="ListLabel8">
    <w:name w:val="ListLabel 8"/>
    <w:rPr>
      <w:rFonts w:eastAsia="OpenSymbol" w:cs="OpenSymbol"/>
    </w:rPr>
  </w:style>
  <w:style w:type="character" w:customStyle="1" w:styleId="ListLabel9">
    <w:name w:val="ListLabel 9"/>
    <w:rPr>
      <w:rFonts w:eastAsia="OpenSymbol" w:cs="OpenSymbol"/>
    </w:rPr>
  </w:style>
  <w:style w:type="character" w:customStyle="1" w:styleId="ListLabel10">
    <w:name w:val="ListLabel 10"/>
    <w:rPr>
      <w:sz w:val="19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cs="Courier New"/>
    </w:rPr>
  </w:style>
  <w:style w:type="numbering" w:customStyle="1" w:styleId="NoList">
    <w:name w:val="No List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3794</Characters>
  <Application>Microsoft Office Word</Application>
  <DocSecurity>0</DocSecurity>
  <Lines>70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Szypulski</dc:creator>
  <cp:keywords/>
  <dc:description/>
  <cp:lastModifiedBy>Krzysztof Szypulski</cp:lastModifiedBy>
  <cp:revision>3</cp:revision>
  <cp:lastPrinted>2025-08-04T12:04:00Z</cp:lastPrinted>
  <dcterms:created xsi:type="dcterms:W3CDTF">2025-08-06T12:02:00Z</dcterms:created>
  <dcterms:modified xsi:type="dcterms:W3CDTF">2025-08-06T12:02:00Z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