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6FD9C" w14:textId="19A1E695" w:rsidR="005E561C" w:rsidRDefault="005E561C" w:rsidP="00CA47EB">
      <w:pPr>
        <w:spacing w:after="0"/>
        <w:jc w:val="right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 xml:space="preserve">Polanów, dnia </w:t>
      </w:r>
      <w:r w:rsidR="00F71298">
        <w:rPr>
          <w:rFonts w:ascii="Arial" w:hAnsi="Arial" w:cs="Arial"/>
        </w:rPr>
        <w:t>0</w:t>
      </w:r>
      <w:r w:rsidR="003C19F8">
        <w:rPr>
          <w:rFonts w:ascii="Arial" w:hAnsi="Arial" w:cs="Arial"/>
        </w:rPr>
        <w:t>3</w:t>
      </w:r>
      <w:r w:rsidR="00F71298">
        <w:rPr>
          <w:rFonts w:ascii="Arial" w:hAnsi="Arial" w:cs="Arial"/>
        </w:rPr>
        <w:t xml:space="preserve"> stycznia 2023 </w:t>
      </w:r>
      <w:r w:rsidRPr="00A618A1">
        <w:rPr>
          <w:rFonts w:ascii="Arial" w:hAnsi="Arial" w:cs="Arial"/>
        </w:rPr>
        <w:t>r.</w:t>
      </w:r>
    </w:p>
    <w:p w14:paraId="76256DE9" w14:textId="5DCCA261" w:rsidR="002F4E51" w:rsidRPr="00A618A1" w:rsidRDefault="004C3C22" w:rsidP="00CA47EB">
      <w:pPr>
        <w:spacing w:after="0"/>
        <w:rPr>
          <w:rFonts w:ascii="Arial" w:hAnsi="Arial" w:cs="Arial"/>
        </w:rPr>
      </w:pPr>
      <w:r w:rsidRPr="00A618A1">
        <w:rPr>
          <w:rFonts w:ascii="Arial" w:hAnsi="Arial" w:cs="Arial"/>
          <w:b/>
        </w:rPr>
        <w:t>Burmistrz Pola</w:t>
      </w:r>
      <w:r w:rsidR="0049208F">
        <w:rPr>
          <w:rFonts w:ascii="Arial" w:hAnsi="Arial" w:cs="Arial"/>
          <w:b/>
        </w:rPr>
        <w:t>n</w:t>
      </w:r>
      <w:r w:rsidR="005E561C">
        <w:rPr>
          <w:rFonts w:ascii="Arial" w:hAnsi="Arial" w:cs="Arial"/>
          <w:b/>
        </w:rPr>
        <w:t xml:space="preserve">owa </w:t>
      </w:r>
    </w:p>
    <w:p w14:paraId="14F6759D" w14:textId="77777777" w:rsidR="002B64FD" w:rsidRPr="00A618A1" w:rsidRDefault="002B64FD" w:rsidP="00CA47EB">
      <w:pPr>
        <w:spacing w:after="0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ul. Wolności 4</w:t>
      </w:r>
    </w:p>
    <w:p w14:paraId="4E0AC626" w14:textId="77777777" w:rsidR="00F92CBF" w:rsidRPr="00A618A1" w:rsidRDefault="002B64FD" w:rsidP="00CA47EB">
      <w:pPr>
        <w:spacing w:after="0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76-010 Polanów</w:t>
      </w:r>
    </w:p>
    <w:p w14:paraId="297D3A35" w14:textId="4B790DBC" w:rsidR="001B072F" w:rsidRPr="00A618A1" w:rsidRDefault="00A618A1" w:rsidP="00CA47EB">
      <w:pPr>
        <w:spacing w:after="0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>GNR.I</w:t>
      </w:r>
      <w:r w:rsidR="003C19F8">
        <w:rPr>
          <w:rFonts w:ascii="Arial" w:hAnsi="Arial" w:cs="Arial"/>
        </w:rPr>
        <w:t>V</w:t>
      </w:r>
      <w:r w:rsidRPr="00A618A1">
        <w:rPr>
          <w:rFonts w:ascii="Arial" w:hAnsi="Arial" w:cs="Arial"/>
        </w:rPr>
        <w:t>.6220.</w:t>
      </w:r>
      <w:r w:rsidR="000A4342">
        <w:rPr>
          <w:rFonts w:ascii="Arial" w:hAnsi="Arial" w:cs="Arial"/>
        </w:rPr>
        <w:t>1</w:t>
      </w:r>
      <w:r w:rsidRPr="00A618A1">
        <w:rPr>
          <w:rFonts w:ascii="Arial" w:hAnsi="Arial" w:cs="Arial"/>
        </w:rPr>
        <w:t>.202</w:t>
      </w:r>
      <w:r w:rsidR="007811DF">
        <w:rPr>
          <w:rFonts w:ascii="Arial" w:hAnsi="Arial" w:cs="Arial"/>
        </w:rPr>
        <w:t>2</w:t>
      </w:r>
      <w:r w:rsidRPr="00A618A1">
        <w:rPr>
          <w:rFonts w:ascii="Arial" w:hAnsi="Arial" w:cs="Arial"/>
        </w:rPr>
        <w:t>.</w:t>
      </w:r>
      <w:r w:rsidR="000A4342">
        <w:rPr>
          <w:rFonts w:ascii="Arial" w:hAnsi="Arial" w:cs="Arial"/>
        </w:rPr>
        <w:t>9</w:t>
      </w:r>
    </w:p>
    <w:p w14:paraId="442EB9F4" w14:textId="77777777" w:rsidR="001B072F" w:rsidRPr="00A618A1" w:rsidRDefault="001B072F" w:rsidP="00CA47EB">
      <w:pPr>
        <w:spacing w:before="240" w:after="0"/>
        <w:jc w:val="center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DECYZJA</w:t>
      </w:r>
    </w:p>
    <w:p w14:paraId="17CB5DF9" w14:textId="33F3EF38" w:rsidR="001B072F" w:rsidRPr="00A618A1" w:rsidRDefault="001B072F" w:rsidP="00CA47EB">
      <w:pPr>
        <w:spacing w:after="240"/>
        <w:jc w:val="center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O ŚRODOWISKOWYCH UWARUNKOWANIACH REALIZACJI PRZEDSIĘWZIĘCIA</w:t>
      </w:r>
    </w:p>
    <w:p w14:paraId="2213B11B" w14:textId="6344FD4B" w:rsidR="0057495F" w:rsidRPr="005E561C" w:rsidRDefault="001B072F" w:rsidP="00CA47EB">
      <w:pPr>
        <w:spacing w:after="0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ab/>
        <w:t xml:space="preserve">Na podstawie art. 104 ustawy z dnia 14 czerwca 1960 r. Kodeks postępowania administracyjnego </w:t>
      </w:r>
      <w:r w:rsidR="00ED3773" w:rsidRPr="00A618A1">
        <w:rPr>
          <w:rFonts w:ascii="Arial" w:hAnsi="Arial" w:cs="Arial"/>
        </w:rPr>
        <w:t>(</w:t>
      </w:r>
      <w:r w:rsidR="00A56CFF" w:rsidRPr="00A618A1">
        <w:rPr>
          <w:rFonts w:ascii="Arial" w:hAnsi="Arial" w:cs="Arial"/>
        </w:rPr>
        <w:t xml:space="preserve"> t.j. Dz. U. z 202</w:t>
      </w:r>
      <w:r w:rsidR="007811DF">
        <w:rPr>
          <w:rFonts w:ascii="Arial" w:hAnsi="Arial" w:cs="Arial"/>
        </w:rPr>
        <w:t>2</w:t>
      </w:r>
      <w:r w:rsidR="00A56CFF" w:rsidRPr="00A618A1">
        <w:rPr>
          <w:rFonts w:ascii="Arial" w:hAnsi="Arial" w:cs="Arial"/>
        </w:rPr>
        <w:t xml:space="preserve"> r. poz. </w:t>
      </w:r>
      <w:r w:rsidR="007811DF">
        <w:rPr>
          <w:rFonts w:ascii="Arial" w:hAnsi="Arial" w:cs="Arial"/>
        </w:rPr>
        <w:t>2000</w:t>
      </w:r>
      <w:r w:rsidR="00ED3773" w:rsidRPr="00A618A1">
        <w:rPr>
          <w:rFonts w:ascii="Arial" w:hAnsi="Arial" w:cs="Arial"/>
        </w:rPr>
        <w:t xml:space="preserve">) </w:t>
      </w:r>
      <w:r w:rsidR="00A56CFF" w:rsidRPr="00A618A1">
        <w:rPr>
          <w:rFonts w:ascii="Arial" w:hAnsi="Arial" w:cs="Arial"/>
        </w:rPr>
        <w:t>art. 71 ust. 1</w:t>
      </w:r>
      <w:r w:rsidRPr="00A618A1">
        <w:rPr>
          <w:rFonts w:ascii="Arial" w:hAnsi="Arial" w:cs="Arial"/>
        </w:rPr>
        <w:t xml:space="preserve">, </w:t>
      </w:r>
      <w:r w:rsidR="00A618A1">
        <w:rPr>
          <w:rFonts w:ascii="Arial" w:hAnsi="Arial" w:cs="Arial"/>
        </w:rPr>
        <w:t xml:space="preserve">art. 71 ust. 2 pkt 2, </w:t>
      </w:r>
      <w:r w:rsidRPr="00A618A1">
        <w:rPr>
          <w:rFonts w:ascii="Arial" w:hAnsi="Arial" w:cs="Arial"/>
        </w:rPr>
        <w:t>art.</w:t>
      </w:r>
      <w:r w:rsidR="00A56CFF" w:rsidRPr="00A618A1">
        <w:rPr>
          <w:rFonts w:ascii="Arial" w:hAnsi="Arial" w:cs="Arial"/>
        </w:rPr>
        <w:t xml:space="preserve"> 75 ust. 1 pkt 4</w:t>
      </w:r>
      <w:r w:rsidR="00916C8F" w:rsidRPr="00A618A1">
        <w:rPr>
          <w:rFonts w:ascii="Arial" w:hAnsi="Arial" w:cs="Arial"/>
        </w:rPr>
        <w:t xml:space="preserve">, </w:t>
      </w:r>
      <w:r w:rsidR="00FE1CCB" w:rsidRPr="00A618A1">
        <w:rPr>
          <w:rFonts w:ascii="Arial" w:hAnsi="Arial" w:cs="Arial"/>
        </w:rPr>
        <w:t xml:space="preserve">art. 85 ust. 1 i ust. 2 pkt </w:t>
      </w:r>
      <w:r w:rsidR="00A618A1">
        <w:rPr>
          <w:rFonts w:ascii="Arial" w:hAnsi="Arial" w:cs="Arial"/>
        </w:rPr>
        <w:t>2</w:t>
      </w:r>
      <w:r w:rsidR="00FE1CCB" w:rsidRPr="00A618A1">
        <w:rPr>
          <w:rFonts w:ascii="Arial" w:hAnsi="Arial" w:cs="Arial"/>
        </w:rPr>
        <w:t xml:space="preserve"> </w:t>
      </w:r>
      <w:r w:rsidRPr="00A618A1">
        <w:rPr>
          <w:rFonts w:ascii="Arial" w:hAnsi="Arial" w:cs="Arial"/>
        </w:rPr>
        <w:t xml:space="preserve">ustawy z dnia 3 października 2008 r. o udostępnianiu informacji o środowisku i jego ochronie, udziale społeczeństwa w ochronie środowiska oraz oddziaływania na środowisko </w:t>
      </w:r>
      <w:r w:rsidR="00ED3773" w:rsidRPr="00A618A1">
        <w:rPr>
          <w:rFonts w:ascii="Arial" w:hAnsi="Arial" w:cs="Arial"/>
        </w:rPr>
        <w:t>(</w:t>
      </w:r>
      <w:proofErr w:type="spellStart"/>
      <w:r w:rsidR="00DF13B5" w:rsidRPr="00A618A1">
        <w:rPr>
          <w:rFonts w:ascii="Arial" w:hAnsi="Arial" w:cs="Arial"/>
        </w:rPr>
        <w:t>t.j</w:t>
      </w:r>
      <w:proofErr w:type="spellEnd"/>
      <w:r w:rsidR="00DF13B5" w:rsidRPr="00A618A1">
        <w:rPr>
          <w:rFonts w:ascii="Arial" w:hAnsi="Arial" w:cs="Arial"/>
        </w:rPr>
        <w:t xml:space="preserve"> </w:t>
      </w:r>
      <w:r w:rsidR="00F92CBF" w:rsidRPr="00A618A1">
        <w:rPr>
          <w:rFonts w:ascii="Arial" w:hAnsi="Arial" w:cs="Arial"/>
        </w:rPr>
        <w:t>Dz. U. z 202</w:t>
      </w:r>
      <w:r w:rsidR="007811DF">
        <w:rPr>
          <w:rFonts w:ascii="Arial" w:hAnsi="Arial" w:cs="Arial"/>
        </w:rPr>
        <w:t>2</w:t>
      </w:r>
      <w:r w:rsidR="00A56CFF" w:rsidRPr="00A618A1">
        <w:rPr>
          <w:rFonts w:ascii="Arial" w:hAnsi="Arial" w:cs="Arial"/>
        </w:rPr>
        <w:t xml:space="preserve"> r., poz. </w:t>
      </w:r>
      <w:r w:rsidR="007811DF">
        <w:rPr>
          <w:rFonts w:ascii="Arial" w:hAnsi="Arial" w:cs="Arial"/>
        </w:rPr>
        <w:t>1029</w:t>
      </w:r>
      <w:r w:rsidR="00ED3773" w:rsidRPr="00A618A1">
        <w:rPr>
          <w:rFonts w:ascii="Arial" w:hAnsi="Arial" w:cs="Arial"/>
        </w:rPr>
        <w:t xml:space="preserve">), </w:t>
      </w:r>
      <w:r w:rsidR="00A56CFF" w:rsidRPr="00A618A1">
        <w:rPr>
          <w:rFonts w:ascii="Arial" w:hAnsi="Arial" w:cs="Arial"/>
        </w:rPr>
        <w:t xml:space="preserve">dalej zwaną </w:t>
      </w:r>
      <w:r w:rsidR="00A56CFF" w:rsidRPr="00A618A1">
        <w:rPr>
          <w:rFonts w:ascii="Arial" w:hAnsi="Arial" w:cs="Arial"/>
          <w:i/>
        </w:rPr>
        <w:t xml:space="preserve">ustawą </w:t>
      </w:r>
      <w:r w:rsidR="00175AED" w:rsidRPr="00A618A1">
        <w:rPr>
          <w:rFonts w:ascii="Arial" w:hAnsi="Arial" w:cs="Arial"/>
          <w:i/>
        </w:rPr>
        <w:t>ooś</w:t>
      </w:r>
      <w:r w:rsidRPr="00A618A1">
        <w:rPr>
          <w:rFonts w:ascii="Arial" w:hAnsi="Arial" w:cs="Arial"/>
        </w:rPr>
        <w:t>, a</w:t>
      </w:r>
      <w:r w:rsidR="00C67271">
        <w:rPr>
          <w:rFonts w:ascii="Arial" w:hAnsi="Arial" w:cs="Arial"/>
        </w:rPr>
        <w:t> </w:t>
      </w:r>
      <w:r w:rsidRPr="00A618A1">
        <w:rPr>
          <w:rFonts w:ascii="Arial" w:hAnsi="Arial" w:cs="Arial"/>
        </w:rPr>
        <w:t xml:space="preserve">także § </w:t>
      </w:r>
      <w:r w:rsidR="00D1617E" w:rsidRPr="00A618A1">
        <w:rPr>
          <w:rFonts w:ascii="Arial" w:hAnsi="Arial" w:cs="Arial"/>
        </w:rPr>
        <w:t>3 ust. 1 pkt.</w:t>
      </w:r>
      <w:r w:rsidR="00ED3773" w:rsidRPr="00A618A1">
        <w:rPr>
          <w:rFonts w:ascii="Arial" w:hAnsi="Arial" w:cs="Arial"/>
        </w:rPr>
        <w:t xml:space="preserve"> </w:t>
      </w:r>
      <w:r w:rsidR="00916C8F" w:rsidRPr="00A618A1">
        <w:rPr>
          <w:rFonts w:ascii="Arial" w:hAnsi="Arial" w:cs="Arial"/>
        </w:rPr>
        <w:t xml:space="preserve">54 </w:t>
      </w:r>
      <w:proofErr w:type="spellStart"/>
      <w:r w:rsidR="00916C8F" w:rsidRPr="00A618A1">
        <w:rPr>
          <w:rFonts w:ascii="Arial" w:hAnsi="Arial" w:cs="Arial"/>
        </w:rPr>
        <w:t>ppkt</w:t>
      </w:r>
      <w:proofErr w:type="spellEnd"/>
      <w:r w:rsidR="00916C8F" w:rsidRPr="00A618A1">
        <w:rPr>
          <w:rFonts w:ascii="Arial" w:hAnsi="Arial" w:cs="Arial"/>
        </w:rPr>
        <w:t xml:space="preserve"> „</w:t>
      </w:r>
      <w:r w:rsidR="00A618A1">
        <w:rPr>
          <w:rFonts w:ascii="Arial" w:hAnsi="Arial" w:cs="Arial"/>
        </w:rPr>
        <w:t>b</w:t>
      </w:r>
      <w:r w:rsidR="00F83285" w:rsidRPr="00A618A1">
        <w:rPr>
          <w:rFonts w:ascii="Arial" w:hAnsi="Arial" w:cs="Arial"/>
        </w:rPr>
        <w:t>”</w:t>
      </w:r>
      <w:r w:rsidR="00AF5FC6" w:rsidRPr="00A618A1">
        <w:rPr>
          <w:rFonts w:ascii="Arial" w:hAnsi="Arial" w:cs="Arial"/>
        </w:rPr>
        <w:t xml:space="preserve"> </w:t>
      </w:r>
      <w:r w:rsidR="005F139C" w:rsidRPr="00A618A1">
        <w:rPr>
          <w:rFonts w:ascii="Arial" w:hAnsi="Arial" w:cs="Arial"/>
        </w:rPr>
        <w:t>R</w:t>
      </w:r>
      <w:r w:rsidRPr="00A618A1">
        <w:rPr>
          <w:rFonts w:ascii="Arial" w:hAnsi="Arial" w:cs="Arial"/>
        </w:rPr>
        <w:t xml:space="preserve">ozporządzenia Rady Ministrów z dnia </w:t>
      </w:r>
      <w:r w:rsidR="00175AED" w:rsidRPr="00A618A1">
        <w:rPr>
          <w:rFonts w:ascii="Arial" w:hAnsi="Arial" w:cs="Arial"/>
        </w:rPr>
        <w:t>10 września 2019</w:t>
      </w:r>
      <w:r w:rsidRPr="00A618A1">
        <w:rPr>
          <w:rFonts w:ascii="Arial" w:hAnsi="Arial" w:cs="Arial"/>
        </w:rPr>
        <w:t xml:space="preserve"> r. w sprawie przedsięwzięć mogących znacząco oddziały</w:t>
      </w:r>
      <w:r w:rsidR="00175AED" w:rsidRPr="00A618A1">
        <w:rPr>
          <w:rFonts w:ascii="Arial" w:hAnsi="Arial" w:cs="Arial"/>
        </w:rPr>
        <w:t>wać na środowisko (Dz. U. z 2019 r., poz. 1839</w:t>
      </w:r>
      <w:r w:rsidRPr="00A618A1">
        <w:rPr>
          <w:rFonts w:ascii="Arial" w:hAnsi="Arial" w:cs="Arial"/>
        </w:rPr>
        <w:t xml:space="preserve">) po </w:t>
      </w:r>
      <w:r w:rsidR="0057495F" w:rsidRPr="00A618A1">
        <w:rPr>
          <w:rFonts w:ascii="Arial" w:hAnsi="Arial" w:cs="Arial"/>
        </w:rPr>
        <w:t>rozpatrzeniu wniosku</w:t>
      </w:r>
      <w:r w:rsidR="00F42FF6" w:rsidRPr="00A618A1">
        <w:rPr>
          <w:rFonts w:ascii="Arial" w:hAnsi="Arial" w:cs="Arial"/>
        </w:rPr>
        <w:t xml:space="preserve"> </w:t>
      </w:r>
      <w:r w:rsidR="007429D0" w:rsidRPr="00A618A1">
        <w:rPr>
          <w:rFonts w:ascii="Arial" w:hAnsi="Arial" w:cs="Arial"/>
        </w:rPr>
        <w:t xml:space="preserve">z dnia </w:t>
      </w:r>
      <w:r w:rsidR="000A4342">
        <w:rPr>
          <w:rFonts w:ascii="Arial" w:hAnsi="Arial" w:cs="Arial"/>
        </w:rPr>
        <w:t>25 lipca</w:t>
      </w:r>
      <w:r w:rsidR="007811DF">
        <w:rPr>
          <w:rFonts w:ascii="Arial" w:hAnsi="Arial" w:cs="Arial"/>
        </w:rPr>
        <w:t xml:space="preserve"> 2022</w:t>
      </w:r>
      <w:r w:rsidR="009471CB" w:rsidRPr="00A618A1">
        <w:rPr>
          <w:rFonts w:ascii="Arial" w:hAnsi="Arial" w:cs="Arial"/>
        </w:rPr>
        <w:t xml:space="preserve"> r.</w:t>
      </w:r>
      <w:r w:rsidR="00C66741">
        <w:rPr>
          <w:rFonts w:ascii="Arial" w:hAnsi="Arial" w:cs="Arial"/>
        </w:rPr>
        <w:t xml:space="preserve"> </w:t>
      </w:r>
      <w:r w:rsidR="000A4342">
        <w:rPr>
          <w:rFonts w:ascii="Arial" w:hAnsi="Arial" w:cs="Arial"/>
          <w:bCs/>
        </w:rPr>
        <w:t xml:space="preserve">pełnomocnika spółki </w:t>
      </w:r>
      <w:proofErr w:type="spellStart"/>
      <w:r w:rsidR="000A4342">
        <w:rPr>
          <w:rFonts w:ascii="Arial" w:hAnsi="Arial" w:cs="Arial"/>
          <w:bCs/>
        </w:rPr>
        <w:t>HelioExpert</w:t>
      </w:r>
      <w:proofErr w:type="spellEnd"/>
      <w:r w:rsidR="000A4342">
        <w:rPr>
          <w:rFonts w:ascii="Arial" w:hAnsi="Arial" w:cs="Arial"/>
          <w:bCs/>
        </w:rPr>
        <w:t xml:space="preserve"> Sp. z o.o., ul. Topiel 23, 00-342 Warszawa</w:t>
      </w:r>
      <w:r w:rsidR="00B73141">
        <w:rPr>
          <w:rFonts w:ascii="Arial" w:hAnsi="Arial" w:cs="Arial"/>
        </w:rPr>
        <w:t>,</w:t>
      </w:r>
      <w:r w:rsidR="0057495F" w:rsidRPr="00A618A1">
        <w:rPr>
          <w:rFonts w:ascii="Arial" w:hAnsi="Arial" w:cs="Arial"/>
        </w:rPr>
        <w:t xml:space="preserve"> w sprawie wydania </w:t>
      </w:r>
      <w:r w:rsidRPr="00A618A1">
        <w:rPr>
          <w:rFonts w:ascii="Arial" w:hAnsi="Arial" w:cs="Arial"/>
        </w:rPr>
        <w:t xml:space="preserve"> decyzji o</w:t>
      </w:r>
      <w:r w:rsidR="00B73141">
        <w:rPr>
          <w:rFonts w:ascii="Arial" w:hAnsi="Arial" w:cs="Arial"/>
        </w:rPr>
        <w:t> </w:t>
      </w:r>
      <w:r w:rsidRPr="00A618A1">
        <w:rPr>
          <w:rFonts w:ascii="Arial" w:hAnsi="Arial" w:cs="Arial"/>
        </w:rPr>
        <w:t xml:space="preserve">środowiskowych uwarunkowaniach </w:t>
      </w:r>
      <w:r w:rsidR="0057495F" w:rsidRPr="00A618A1">
        <w:rPr>
          <w:rFonts w:ascii="Arial" w:hAnsi="Arial" w:cs="Arial"/>
        </w:rPr>
        <w:t>dla przedsięwzięcia p</w:t>
      </w:r>
      <w:r w:rsidR="007811DF">
        <w:rPr>
          <w:rFonts w:ascii="Arial" w:hAnsi="Arial" w:cs="Arial"/>
        </w:rPr>
        <w:t>n</w:t>
      </w:r>
      <w:r w:rsidR="0057495F" w:rsidRPr="00A618A1">
        <w:rPr>
          <w:rFonts w:ascii="Arial" w:hAnsi="Arial" w:cs="Arial"/>
        </w:rPr>
        <w:t xml:space="preserve">: </w:t>
      </w:r>
      <w:r w:rsidR="0057495F" w:rsidRPr="00A618A1">
        <w:rPr>
          <w:rFonts w:ascii="Arial" w:hAnsi="Arial" w:cs="Arial"/>
          <w:b/>
        </w:rPr>
        <w:t>„</w:t>
      </w:r>
      <w:r w:rsidR="000A4342" w:rsidRPr="00577FC0">
        <w:rPr>
          <w:rFonts w:ascii="Arial" w:hAnsi="Arial" w:cs="Arial"/>
          <w:b/>
          <w:bCs/>
          <w:iCs/>
        </w:rPr>
        <w:t>Budowa farmy fotowoltaicznej o mocy do 2 MW i powierzchnią zabudowy od 1,5 ha do 1,8 ha wraz z niezbędną infrastrukturą techniczną oraz magazynem energii (opcjonalnie) w miejscowości Cetuń na częściach nieruchomości numer ewidencyjny 8/40 i 8/41 gmina Polanów</w:t>
      </w:r>
      <w:r w:rsidR="000A4342">
        <w:rPr>
          <w:rFonts w:ascii="Arial" w:hAnsi="Arial" w:cs="Arial"/>
          <w:b/>
          <w:bCs/>
          <w:iCs/>
        </w:rPr>
        <w:t>”,</w:t>
      </w:r>
    </w:p>
    <w:p w14:paraId="786F4D61" w14:textId="2A9A8656" w:rsidR="00A05E87" w:rsidRPr="005E561C" w:rsidRDefault="005953AF" w:rsidP="00CA47EB">
      <w:pPr>
        <w:pStyle w:val="Akapitzlist"/>
        <w:numPr>
          <w:ilvl w:val="0"/>
          <w:numId w:val="13"/>
        </w:numPr>
        <w:spacing w:before="240" w:after="240"/>
        <w:ind w:left="425" w:hanging="425"/>
        <w:rPr>
          <w:rFonts w:ascii="Arial" w:eastAsia="Times New Roman" w:hAnsi="Arial" w:cs="Arial"/>
          <w:b/>
          <w:lang w:eastAsia="pl-PL"/>
        </w:rPr>
      </w:pPr>
      <w:r w:rsidRPr="00A618A1">
        <w:rPr>
          <w:rFonts w:ascii="Arial" w:eastAsia="Times New Roman" w:hAnsi="Arial" w:cs="Arial"/>
          <w:b/>
          <w:lang w:eastAsia="pl-PL"/>
        </w:rPr>
        <w:t>O</w:t>
      </w:r>
      <w:r w:rsidR="00916C8F" w:rsidRPr="00A618A1">
        <w:rPr>
          <w:rFonts w:ascii="Arial" w:eastAsia="Times New Roman" w:hAnsi="Arial" w:cs="Arial"/>
          <w:b/>
          <w:lang w:eastAsia="pl-PL"/>
        </w:rPr>
        <w:t>rzeka</w:t>
      </w:r>
      <w:r w:rsidR="0057495F" w:rsidRPr="00A618A1">
        <w:rPr>
          <w:rFonts w:ascii="Arial" w:eastAsia="Times New Roman" w:hAnsi="Arial" w:cs="Arial"/>
          <w:b/>
          <w:lang w:eastAsia="pl-PL"/>
        </w:rPr>
        <w:t>m</w:t>
      </w:r>
      <w:r w:rsidRPr="00A618A1">
        <w:rPr>
          <w:rFonts w:ascii="Arial" w:eastAsia="Times New Roman" w:hAnsi="Arial" w:cs="Arial"/>
          <w:b/>
          <w:lang w:eastAsia="pl-PL"/>
        </w:rPr>
        <w:t xml:space="preserve"> </w:t>
      </w:r>
      <w:r w:rsidR="00293CC7" w:rsidRPr="00A618A1">
        <w:rPr>
          <w:rFonts w:ascii="Arial" w:eastAsia="Times New Roman" w:hAnsi="Arial" w:cs="Arial"/>
          <w:b/>
          <w:lang w:eastAsia="pl-PL"/>
        </w:rPr>
        <w:t>realizację p</w:t>
      </w:r>
      <w:r w:rsidR="00D24DEA" w:rsidRPr="00A618A1">
        <w:rPr>
          <w:rFonts w:ascii="Arial" w:eastAsia="Times New Roman" w:hAnsi="Arial" w:cs="Arial"/>
          <w:b/>
          <w:lang w:eastAsia="pl-PL"/>
        </w:rPr>
        <w:t xml:space="preserve">rzedmiotowego </w:t>
      </w:r>
      <w:r w:rsidRPr="00A618A1">
        <w:rPr>
          <w:rFonts w:ascii="Arial" w:eastAsia="Times New Roman" w:hAnsi="Arial" w:cs="Arial"/>
          <w:b/>
          <w:lang w:eastAsia="pl-PL"/>
        </w:rPr>
        <w:t>przedsięwzięcia</w:t>
      </w:r>
      <w:r w:rsidR="00953FF0" w:rsidRPr="00A618A1">
        <w:rPr>
          <w:rFonts w:ascii="Arial" w:eastAsia="Times New Roman" w:hAnsi="Arial" w:cs="Arial"/>
          <w:b/>
          <w:lang w:eastAsia="pl-PL"/>
        </w:rPr>
        <w:t>.</w:t>
      </w:r>
      <w:r w:rsidRPr="00A618A1">
        <w:rPr>
          <w:rFonts w:ascii="Arial" w:eastAsia="Times New Roman" w:hAnsi="Arial" w:cs="Arial"/>
          <w:b/>
          <w:lang w:eastAsia="pl-PL"/>
        </w:rPr>
        <w:t xml:space="preserve"> </w:t>
      </w:r>
    </w:p>
    <w:p w14:paraId="09FF13F6" w14:textId="14CA1A18" w:rsidR="0058228B" w:rsidRPr="0058228B" w:rsidRDefault="005953AF" w:rsidP="0058228B">
      <w:pPr>
        <w:spacing w:after="240"/>
        <w:rPr>
          <w:rFonts w:ascii="Arial" w:eastAsia="Times New Roman" w:hAnsi="Arial" w:cs="Arial"/>
          <w:b/>
          <w:lang w:eastAsia="pl-PL"/>
        </w:rPr>
      </w:pPr>
      <w:r w:rsidRPr="00A618A1">
        <w:rPr>
          <w:rFonts w:ascii="Arial" w:eastAsia="Times New Roman" w:hAnsi="Arial" w:cs="Arial"/>
          <w:b/>
          <w:lang w:eastAsia="pl-PL"/>
        </w:rPr>
        <w:t>II. Określam następujące warunki i wymagania korzystania ze środowiska w fazie realizacji i eksploatacji przedsięwzięcia, ze szczególnym uwzględnieniem konieczności ochrony cennych wartości przyrodniczych, zasobów naturalnych oraz ograniczenia uciążliwości dla terenów sąsiednich:</w:t>
      </w:r>
    </w:p>
    <w:p w14:paraId="303441FE" w14:textId="5B34E67A" w:rsidR="000A4342" w:rsidRDefault="000A4342" w:rsidP="000A4342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Inwestycję zlokalizować w odległości min. 60 m od linii brzegowej jeziora Wielkiego (zgodnie z planem zagospodarowania załączonym do uzupełnienia przedłożonym wraz z pismem z dnia 10 października 2022 r.).</w:t>
      </w:r>
    </w:p>
    <w:p w14:paraId="00C5EF4E" w14:textId="77777777" w:rsidR="000A4342" w:rsidRPr="00C51337" w:rsidRDefault="000A4342" w:rsidP="000A4342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 w:rsidRPr="00C51337">
        <w:rPr>
          <w:rFonts w:ascii="Arial" w:hAnsi="Arial" w:cs="Arial"/>
          <w:sz w:val="22"/>
          <w:szCs w:val="22"/>
        </w:rPr>
        <w:t xml:space="preserve">W przypadku rozpoczęcia i prowadzenia prac w okresie lęgowym ptaków, do robót można przystąpić wyłącznie po wykonaniu pod nadzorem ornitologicznym przeglądu terenu pod kątem jego zasiedlenia przez ptaki i potwierdzeniu braku stanowisk lęgowych. </w:t>
      </w:r>
    </w:p>
    <w:p w14:paraId="1E52614C" w14:textId="596B726E" w:rsidR="000A4342" w:rsidRPr="00C51337" w:rsidRDefault="000A4342" w:rsidP="000A434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C51337">
        <w:rPr>
          <w:rFonts w:ascii="Arial" w:hAnsi="Arial" w:cs="Arial"/>
          <w:color w:val="000000"/>
        </w:rPr>
        <w:t>Ogrodzenie terenu inwestycyjnego wykonać z pozostawieniem minimum 20 cm wolnej przestrzeni nad gruntem, w celu umożliwienia wędrówki drobnym zwierzętom</w:t>
      </w:r>
      <w:r>
        <w:rPr>
          <w:rFonts w:ascii="Arial" w:hAnsi="Arial" w:cs="Arial"/>
          <w:color w:val="000000"/>
        </w:rPr>
        <w:t>.</w:t>
      </w:r>
      <w:r w:rsidRPr="00C51337">
        <w:rPr>
          <w:rFonts w:ascii="Arial" w:hAnsi="Arial" w:cs="Arial"/>
          <w:color w:val="000000"/>
        </w:rPr>
        <w:t xml:space="preserve"> </w:t>
      </w:r>
    </w:p>
    <w:p w14:paraId="53CD2206" w14:textId="77777777" w:rsidR="000A4342" w:rsidRPr="00C51337" w:rsidRDefault="000A4342" w:rsidP="000A4342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 w:rsidRPr="00C51337">
        <w:rPr>
          <w:rFonts w:ascii="Arial" w:eastAsia="Times New Roman" w:hAnsi="Arial" w:cs="Arial"/>
          <w:bCs/>
          <w:lang w:eastAsia="pl-PL"/>
        </w:rPr>
        <w:t>Zastosować ogrodzenie pozbawione zakończeń ostrymi elementami w postaci kolców, czy drutu kolczastego.</w:t>
      </w:r>
    </w:p>
    <w:p w14:paraId="177ABABA" w14:textId="613338CF" w:rsidR="000A4342" w:rsidRPr="000A4342" w:rsidRDefault="000A4342" w:rsidP="000A4342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Czyszczenie paneli fotowoltaicznych realizować przy użyciu czystej wody, bez detergentów.</w:t>
      </w:r>
    </w:p>
    <w:p w14:paraId="7F1056B5" w14:textId="77777777" w:rsidR="000A4342" w:rsidRPr="00B358CF" w:rsidRDefault="000A4342" w:rsidP="000A4342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 w:rsidRPr="00C51337">
        <w:rPr>
          <w:rFonts w:ascii="Arial" w:eastAsia="Times New Roman" w:hAnsi="Arial" w:cs="Arial"/>
          <w:bCs/>
          <w:lang w:eastAsia="pl-PL"/>
        </w:rPr>
        <w:t xml:space="preserve">W przypadku konieczności mechanicznego </w:t>
      </w:r>
      <w:r w:rsidRPr="00C51337">
        <w:rPr>
          <w:rFonts w:ascii="Arial" w:hAnsi="Arial" w:cs="Arial"/>
        </w:rPr>
        <w:t>wykaszania terenów pomiędzy panelami fotowoltaicznymi oraz mycia powierzchni paneli w okresie lęgowym awifauny, czynności te wykonywać po przeprowadzeniu przez eksperta przyrodnika przeglądu terenu pod kątem jego zasiedlenia przez ptaki i potwierdzeniu braku stanowisk lęgowych. Prace należy rozpoczynać od środkowej do zewnętrznej części farmy fotowoltaicznej.</w:t>
      </w:r>
    </w:p>
    <w:p w14:paraId="7E4DADEE" w14:textId="555D4BBF" w:rsidR="00B85184" w:rsidRPr="00B5492A" w:rsidRDefault="00B85184" w:rsidP="00B5492A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 w:rsidRPr="00B5492A">
        <w:rPr>
          <w:rFonts w:ascii="Arial" w:eastAsia="Times New Roman" w:hAnsi="Arial" w:cs="Arial"/>
          <w:bCs/>
          <w:lang w:eastAsia="pl-PL"/>
        </w:rPr>
        <w:t xml:space="preserve">Zachować szczególną ostrożność podczas stosowania wszelkiego rodzaju maszyn na placu budowy; sprawdzenia, czy używane do budowy maszyny i inne urządzenia </w:t>
      </w:r>
      <w:r w:rsidRPr="00B5492A">
        <w:rPr>
          <w:rFonts w:ascii="Arial" w:eastAsia="Times New Roman" w:hAnsi="Arial" w:cs="Arial"/>
          <w:bCs/>
          <w:lang w:eastAsia="pl-PL"/>
        </w:rPr>
        <w:lastRenderedPageBreak/>
        <w:t>techniczne spełniają ustalone wymagania ochrony środowiska dopuszczające je do produkcji lub obrotu; odpowiedniej organizacji robót, aby na skutek braku porządku, niewłaściwego zabezpieczenia materiałów, maszyn, urządzeń i samochodów przed awariami nie doszło do skażeń i zanieczyszczeń gruntu.</w:t>
      </w:r>
    </w:p>
    <w:p w14:paraId="053D885C" w14:textId="2669E3DC" w:rsidR="00B85184" w:rsidRDefault="00B85184" w:rsidP="00CA47EB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 w:rsidRPr="00A618A1">
        <w:rPr>
          <w:rFonts w:ascii="Arial" w:eastAsia="Times New Roman" w:hAnsi="Arial" w:cs="Arial"/>
          <w:bCs/>
          <w:lang w:eastAsia="pl-PL"/>
        </w:rPr>
        <w:t>Wyposażyć plac budowy w środki służące do neutralizacji rozlanych substancji ropopochodnych</w:t>
      </w:r>
      <w:r w:rsidR="000F6300">
        <w:rPr>
          <w:rFonts w:ascii="Arial" w:eastAsia="Times New Roman" w:hAnsi="Arial" w:cs="Arial"/>
          <w:bCs/>
          <w:lang w:eastAsia="pl-PL"/>
        </w:rPr>
        <w:t>, a w przypadku wystąpienia awaryjnego wycieku substancji ropopochodnych usunąć wyciek, np. za pomocą sorbentów.</w:t>
      </w:r>
      <w:r w:rsidR="0065531B">
        <w:rPr>
          <w:rFonts w:ascii="Arial" w:eastAsia="Times New Roman" w:hAnsi="Arial" w:cs="Arial"/>
          <w:bCs/>
          <w:lang w:eastAsia="pl-PL"/>
        </w:rPr>
        <w:t xml:space="preserve"> Zużyty sorbent przekazać do utylizacji.</w:t>
      </w:r>
      <w:r w:rsidR="000F6300">
        <w:rPr>
          <w:rFonts w:ascii="Arial" w:eastAsia="Times New Roman" w:hAnsi="Arial" w:cs="Arial"/>
          <w:bCs/>
          <w:lang w:eastAsia="pl-PL"/>
        </w:rPr>
        <w:t xml:space="preserve"> W przypadku skażenia gruntu, należy przeprowadzić, za pośrednictwem wykwalifikowanej firmy, rekultywację skażonego gruntu</w:t>
      </w:r>
      <w:r w:rsidRPr="00A618A1">
        <w:rPr>
          <w:rFonts w:ascii="Arial" w:eastAsia="Times New Roman" w:hAnsi="Arial" w:cs="Arial"/>
          <w:bCs/>
          <w:lang w:eastAsia="pl-PL"/>
        </w:rPr>
        <w:t>.</w:t>
      </w:r>
    </w:p>
    <w:p w14:paraId="5EA50335" w14:textId="5CE264E3" w:rsidR="00091B23" w:rsidRDefault="00091B23" w:rsidP="00CA47EB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W przypadku skażenia gruntu przeprowadzić, za pośrednictwem wykwalifikowanej firmy rekultywację skażonego obszaru.</w:t>
      </w:r>
    </w:p>
    <w:p w14:paraId="6172C67C" w14:textId="37A561C8" w:rsidR="002C6083" w:rsidRPr="00A618A1" w:rsidRDefault="002C6083" w:rsidP="00CA47EB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Nie należy dokonywać naprawy sprzętu i urządzeń oraz uzupełnienia paliwa na terenie budowy.</w:t>
      </w:r>
    </w:p>
    <w:p w14:paraId="0B7B39F6" w14:textId="5C08D468" w:rsidR="00B85184" w:rsidRPr="00A618A1" w:rsidRDefault="00B85184" w:rsidP="00CA47EB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 w:rsidRPr="00A618A1">
        <w:rPr>
          <w:rFonts w:ascii="Arial" w:eastAsia="Times New Roman" w:hAnsi="Arial" w:cs="Arial"/>
          <w:bCs/>
          <w:lang w:eastAsia="pl-PL"/>
        </w:rPr>
        <w:t>Wyposażyć budowę w przenośne sanitariaty, w których ścieki bytowe będą gromadzone w szczelnym zbiorniku bezodpływowym, który będzie regularnie opróżniany przez uprawnione podmioty.</w:t>
      </w:r>
    </w:p>
    <w:p w14:paraId="20D5257E" w14:textId="13DCAF2F" w:rsidR="00A05E87" w:rsidRDefault="00B85184" w:rsidP="00CA47EB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 w:rsidRPr="00A618A1">
        <w:rPr>
          <w:rFonts w:ascii="Arial" w:eastAsia="Times New Roman" w:hAnsi="Arial" w:cs="Arial"/>
          <w:bCs/>
          <w:lang w:eastAsia="pl-PL"/>
        </w:rPr>
        <w:t>Odpady z terenu budowy należy gromadzić w wydzielonym miejscu posiadającym szczelne podłoże i regularnie oddawać do utylizacji.</w:t>
      </w:r>
    </w:p>
    <w:p w14:paraId="1439609D" w14:textId="7E56683F" w:rsidR="000F6300" w:rsidRDefault="000F6300" w:rsidP="00CA47EB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W przypadku zastosowania transformatora olejowego należy wykonać zabezpieczenia przed przedostaniem się substancji olejowych do środowiska gruntowo-wodnego.</w:t>
      </w:r>
    </w:p>
    <w:p w14:paraId="53C7B5D8" w14:textId="1CDCB295" w:rsidR="00A05E87" w:rsidRPr="00C51337" w:rsidRDefault="00B5492A" w:rsidP="00C51337">
      <w:pPr>
        <w:pStyle w:val="Akapitzlist"/>
        <w:numPr>
          <w:ilvl w:val="0"/>
          <w:numId w:val="12"/>
        </w:num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Podczas prowadzenia wykopów pod inwestycję, należy zwracać uwagę na urządzenia melioracyjne (rowy, rurociągi podziemne). W przypadku ich uszkodzenia lub zniszczenia, należy dokonywać napraw. Naprawy powinny być przeprowadzone pod nadzorem osób posiadających uprawnienia w tym zakresie.</w:t>
      </w:r>
    </w:p>
    <w:p w14:paraId="34B39B0F" w14:textId="5B9030A6" w:rsidR="005241A5" w:rsidRPr="005E561C" w:rsidRDefault="00A05E87" w:rsidP="00CA47EB">
      <w:pPr>
        <w:spacing w:before="240" w:after="240"/>
        <w:rPr>
          <w:rFonts w:ascii="Arial" w:eastAsia="Times New Roman" w:hAnsi="Arial" w:cs="Arial"/>
          <w:b/>
          <w:lang w:eastAsia="pl-PL"/>
        </w:rPr>
      </w:pPr>
      <w:r w:rsidRPr="00A618A1">
        <w:rPr>
          <w:rFonts w:ascii="Arial" w:eastAsia="Times New Roman" w:hAnsi="Arial" w:cs="Arial"/>
          <w:b/>
          <w:lang w:eastAsia="pl-PL"/>
        </w:rPr>
        <w:t>I</w:t>
      </w:r>
      <w:r w:rsidR="00CE0B6B">
        <w:rPr>
          <w:rFonts w:ascii="Arial" w:eastAsia="Times New Roman" w:hAnsi="Arial" w:cs="Arial"/>
          <w:b/>
          <w:lang w:eastAsia="pl-PL"/>
        </w:rPr>
        <w:t>II</w:t>
      </w:r>
      <w:r w:rsidRPr="00A618A1">
        <w:rPr>
          <w:rFonts w:ascii="Arial" w:eastAsia="Times New Roman" w:hAnsi="Arial" w:cs="Arial"/>
          <w:b/>
          <w:lang w:eastAsia="pl-PL"/>
        </w:rPr>
        <w:t xml:space="preserve">. </w:t>
      </w:r>
      <w:r w:rsidR="00182B42" w:rsidRPr="00A618A1">
        <w:rPr>
          <w:rFonts w:ascii="Arial" w:eastAsia="Times New Roman" w:hAnsi="Arial" w:cs="Arial"/>
          <w:b/>
          <w:lang w:eastAsia="pl-PL"/>
        </w:rPr>
        <w:t>Charakterystyka planowanego przedsięwzięcia stanowi załącznik do decyzji o</w:t>
      </w:r>
      <w:r w:rsidR="002C435C">
        <w:rPr>
          <w:rFonts w:ascii="Arial" w:eastAsia="Times New Roman" w:hAnsi="Arial" w:cs="Arial"/>
          <w:b/>
          <w:lang w:eastAsia="pl-PL"/>
        </w:rPr>
        <w:t> </w:t>
      </w:r>
      <w:r w:rsidR="00182B42" w:rsidRPr="00A618A1">
        <w:rPr>
          <w:rFonts w:ascii="Arial" w:eastAsia="Times New Roman" w:hAnsi="Arial" w:cs="Arial"/>
          <w:b/>
          <w:lang w:eastAsia="pl-PL"/>
        </w:rPr>
        <w:t>środowiskowych uwarunkowaniach.</w:t>
      </w:r>
    </w:p>
    <w:p w14:paraId="14987007" w14:textId="1D045028" w:rsidR="00820895" w:rsidRPr="00A618A1" w:rsidRDefault="001B072F" w:rsidP="00CA47EB">
      <w:pPr>
        <w:spacing w:after="240"/>
        <w:jc w:val="center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UZASADNIENIE</w:t>
      </w:r>
    </w:p>
    <w:p w14:paraId="2365C922" w14:textId="11C3E07E" w:rsidR="00196000" w:rsidRPr="00091B23" w:rsidRDefault="00820895" w:rsidP="00196000">
      <w:pPr>
        <w:spacing w:after="0"/>
        <w:rPr>
          <w:rFonts w:ascii="Arial" w:hAnsi="Arial" w:cs="Arial"/>
        </w:rPr>
      </w:pPr>
      <w:r w:rsidRPr="00A618A1">
        <w:rPr>
          <w:rFonts w:ascii="Arial" w:hAnsi="Arial" w:cs="Arial"/>
        </w:rPr>
        <w:tab/>
      </w:r>
      <w:r w:rsidR="00E44302" w:rsidRPr="00A618A1">
        <w:rPr>
          <w:rFonts w:ascii="Arial" w:hAnsi="Arial" w:cs="Arial"/>
        </w:rPr>
        <w:t xml:space="preserve">Procedura oceny oddziaływania planowanego przedsięwzięcia na środowisko została wszczęta w </w:t>
      </w:r>
      <w:r w:rsidR="00E44302" w:rsidRPr="00C51337">
        <w:rPr>
          <w:rFonts w:ascii="Arial" w:hAnsi="Arial" w:cs="Arial"/>
        </w:rPr>
        <w:t>związku z</w:t>
      </w:r>
      <w:r w:rsidR="00C234ED" w:rsidRPr="00C51337">
        <w:rPr>
          <w:rFonts w:ascii="Arial" w:hAnsi="Arial" w:cs="Arial"/>
        </w:rPr>
        <w:t>e złożonym</w:t>
      </w:r>
      <w:r w:rsidR="00E44302" w:rsidRPr="00C51337">
        <w:rPr>
          <w:rFonts w:ascii="Arial" w:hAnsi="Arial" w:cs="Arial"/>
        </w:rPr>
        <w:t xml:space="preserve"> </w:t>
      </w:r>
      <w:r w:rsidR="008C34B3" w:rsidRPr="00C51337">
        <w:rPr>
          <w:rFonts w:ascii="Arial" w:hAnsi="Arial" w:cs="Arial"/>
        </w:rPr>
        <w:t xml:space="preserve">w dniu </w:t>
      </w:r>
      <w:r w:rsidR="00091B23" w:rsidRPr="00091B23">
        <w:rPr>
          <w:rFonts w:ascii="Arial" w:hAnsi="Arial" w:cs="Arial"/>
        </w:rPr>
        <w:t>28 lipca</w:t>
      </w:r>
      <w:r w:rsidR="004E47A2" w:rsidRPr="00091B23">
        <w:rPr>
          <w:rFonts w:ascii="Arial" w:hAnsi="Arial" w:cs="Arial"/>
        </w:rPr>
        <w:t xml:space="preserve"> 2022</w:t>
      </w:r>
      <w:r w:rsidR="00CE0B6B" w:rsidRPr="00091B23">
        <w:rPr>
          <w:rFonts w:ascii="Arial" w:hAnsi="Arial" w:cs="Arial"/>
        </w:rPr>
        <w:t xml:space="preserve"> r. </w:t>
      </w:r>
      <w:r w:rsidR="00E44302" w:rsidRPr="00091B23">
        <w:rPr>
          <w:rFonts w:ascii="Arial" w:hAnsi="Arial" w:cs="Arial"/>
        </w:rPr>
        <w:t>wnioskiem</w:t>
      </w:r>
      <w:r w:rsidR="00CE0B6B" w:rsidRPr="00091B23">
        <w:rPr>
          <w:rFonts w:ascii="Arial" w:hAnsi="Arial" w:cs="Arial"/>
        </w:rPr>
        <w:t xml:space="preserve"> </w:t>
      </w:r>
      <w:r w:rsidR="00091B23" w:rsidRPr="00091B23">
        <w:rPr>
          <w:rFonts w:ascii="Arial" w:hAnsi="Arial" w:cs="Arial"/>
        </w:rPr>
        <w:t xml:space="preserve">pełnomocnika </w:t>
      </w:r>
      <w:r w:rsidR="00C51337" w:rsidRPr="00091B23">
        <w:rPr>
          <w:rFonts w:ascii="Arial" w:hAnsi="Arial" w:cs="Arial"/>
        </w:rPr>
        <w:t xml:space="preserve">spółki </w:t>
      </w:r>
      <w:proofErr w:type="spellStart"/>
      <w:r w:rsidR="00091B23" w:rsidRPr="00091B23">
        <w:rPr>
          <w:rFonts w:ascii="Arial" w:hAnsi="Arial" w:cs="Arial"/>
        </w:rPr>
        <w:t>HelioExpert</w:t>
      </w:r>
      <w:proofErr w:type="spellEnd"/>
      <w:r w:rsidR="00091B23" w:rsidRPr="00091B23">
        <w:rPr>
          <w:rFonts w:ascii="Arial" w:hAnsi="Arial" w:cs="Arial"/>
        </w:rPr>
        <w:t xml:space="preserve"> Sp. z o.o., ul. Topiel 23, 00-342 Warszawa</w:t>
      </w:r>
      <w:r w:rsidR="00196000" w:rsidRPr="00091B23">
        <w:rPr>
          <w:rFonts w:ascii="Arial" w:hAnsi="Arial" w:cs="Arial"/>
        </w:rPr>
        <w:t xml:space="preserve">, </w:t>
      </w:r>
      <w:r w:rsidR="00196000" w:rsidRPr="00091B23">
        <w:rPr>
          <w:rFonts w:ascii="Arial" w:eastAsia="Times New Roman" w:hAnsi="Arial" w:cs="Arial"/>
          <w:lang w:eastAsia="pl-PL"/>
        </w:rPr>
        <w:t>o wydanie decyzji o</w:t>
      </w:r>
      <w:r w:rsidR="0070343F" w:rsidRPr="00091B23">
        <w:rPr>
          <w:rFonts w:ascii="Arial" w:eastAsia="Times New Roman" w:hAnsi="Arial" w:cs="Arial"/>
          <w:lang w:eastAsia="pl-PL"/>
        </w:rPr>
        <w:t> </w:t>
      </w:r>
      <w:r w:rsidR="00196000" w:rsidRPr="00091B23">
        <w:rPr>
          <w:rFonts w:ascii="Arial" w:eastAsia="Times New Roman" w:hAnsi="Arial" w:cs="Arial"/>
          <w:lang w:eastAsia="pl-PL"/>
        </w:rPr>
        <w:t>środowiskowych uwarunkowaniach zgody na realizację przedsięwzięcia pn.</w:t>
      </w:r>
      <w:r w:rsidR="00196000" w:rsidRPr="00091B23">
        <w:rPr>
          <w:rFonts w:ascii="Arial" w:hAnsi="Arial" w:cs="Arial"/>
        </w:rPr>
        <w:t>: „</w:t>
      </w:r>
      <w:r w:rsidR="00091B23" w:rsidRPr="00091B23">
        <w:rPr>
          <w:rFonts w:ascii="Arial" w:hAnsi="Arial" w:cs="Arial"/>
          <w:iCs/>
        </w:rPr>
        <w:t>Budowa farmy fotowoltaicznej o</w:t>
      </w:r>
      <w:r w:rsidR="00091B23">
        <w:rPr>
          <w:rFonts w:ascii="Arial" w:hAnsi="Arial" w:cs="Arial"/>
          <w:iCs/>
        </w:rPr>
        <w:t> </w:t>
      </w:r>
      <w:r w:rsidR="00091B23" w:rsidRPr="00091B23">
        <w:rPr>
          <w:rFonts w:ascii="Arial" w:hAnsi="Arial" w:cs="Arial"/>
          <w:iCs/>
        </w:rPr>
        <w:t>mocy do 2 MW i powierzchnią zabudowy od 1,5 ha do 1,8 ha wraz z niezbędną infrastrukturą techniczną oraz magazynem energii (opcjonalnie) w miejscowości Cetuń na częściach nieruchomości numer ewidencyjny 8/40 i 8/41 gmina Polanów</w:t>
      </w:r>
      <w:r w:rsidR="00B358CF" w:rsidRPr="00091B23">
        <w:rPr>
          <w:rFonts w:ascii="Arial" w:hAnsi="Arial" w:cs="Arial"/>
          <w:iCs/>
        </w:rPr>
        <w:t>”</w:t>
      </w:r>
      <w:r w:rsidR="00196000" w:rsidRPr="00091B23">
        <w:rPr>
          <w:rFonts w:ascii="Arial" w:hAnsi="Arial" w:cs="Arial"/>
        </w:rPr>
        <w:t>.</w:t>
      </w:r>
    </w:p>
    <w:p w14:paraId="370E71AB" w14:textId="558AF050" w:rsidR="00E47BCB" w:rsidRDefault="0065531B" w:rsidP="00196000">
      <w:pPr>
        <w:spacing w:after="0"/>
        <w:ind w:firstLine="420"/>
        <w:rPr>
          <w:rStyle w:val="alb"/>
          <w:rFonts w:ascii="Arial" w:hAnsi="Arial" w:cs="Arial"/>
        </w:rPr>
      </w:pPr>
      <w:r w:rsidRPr="00091B23">
        <w:rPr>
          <w:rFonts w:ascii="Arial" w:hAnsi="Arial" w:cs="Arial"/>
        </w:rPr>
        <w:t>P</w:t>
      </w:r>
      <w:r w:rsidR="008C34B3" w:rsidRPr="00091B23">
        <w:rPr>
          <w:rFonts w:ascii="Arial" w:hAnsi="Arial" w:cs="Arial"/>
        </w:rPr>
        <w:t>ostępowanie administracyjne w</w:t>
      </w:r>
      <w:r w:rsidR="0037763C" w:rsidRPr="00091B23">
        <w:rPr>
          <w:rFonts w:ascii="Arial" w:hAnsi="Arial" w:cs="Arial"/>
        </w:rPr>
        <w:t> </w:t>
      </w:r>
      <w:r w:rsidR="008C34B3" w:rsidRPr="00091B23">
        <w:rPr>
          <w:rFonts w:ascii="Arial" w:hAnsi="Arial" w:cs="Arial"/>
        </w:rPr>
        <w:t>sprawie wydania decyzji o środowiskowych uwarunkowaniach dla ww. inwestycji zostało wszczęte</w:t>
      </w:r>
      <w:r w:rsidR="008C34B3" w:rsidRPr="0037763C">
        <w:rPr>
          <w:rFonts w:ascii="Arial" w:hAnsi="Arial" w:cs="Arial"/>
        </w:rPr>
        <w:t xml:space="preserve"> zawiadomieniem z dnia </w:t>
      </w:r>
      <w:r w:rsidR="00091B23">
        <w:rPr>
          <w:rFonts w:ascii="Arial" w:hAnsi="Arial" w:cs="Arial"/>
        </w:rPr>
        <w:t>18 sierpnia</w:t>
      </w:r>
      <w:r w:rsidR="00196000">
        <w:rPr>
          <w:rFonts w:ascii="Arial" w:hAnsi="Arial" w:cs="Arial"/>
        </w:rPr>
        <w:t xml:space="preserve"> 2022</w:t>
      </w:r>
      <w:r w:rsidR="008C34B3" w:rsidRPr="0037763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 znak: GNR.I</w:t>
      </w:r>
      <w:r w:rsidR="0005740E">
        <w:rPr>
          <w:rFonts w:ascii="Arial" w:hAnsi="Arial" w:cs="Arial"/>
        </w:rPr>
        <w:t>V</w:t>
      </w:r>
      <w:r>
        <w:rPr>
          <w:rFonts w:ascii="Arial" w:hAnsi="Arial" w:cs="Arial"/>
        </w:rPr>
        <w:t>.6220.</w:t>
      </w:r>
      <w:r w:rsidR="00091B23">
        <w:rPr>
          <w:rFonts w:ascii="Arial" w:hAnsi="Arial" w:cs="Arial"/>
        </w:rPr>
        <w:t>1</w:t>
      </w:r>
      <w:r>
        <w:rPr>
          <w:rFonts w:ascii="Arial" w:hAnsi="Arial" w:cs="Arial"/>
        </w:rPr>
        <w:t>.202</w:t>
      </w:r>
      <w:r w:rsidR="00196000">
        <w:rPr>
          <w:rFonts w:ascii="Arial" w:hAnsi="Arial" w:cs="Arial"/>
        </w:rPr>
        <w:t>2</w:t>
      </w:r>
      <w:r>
        <w:rPr>
          <w:rFonts w:ascii="Arial" w:hAnsi="Arial" w:cs="Arial"/>
        </w:rPr>
        <w:t>.1</w:t>
      </w:r>
      <w:r w:rsidR="008C34B3" w:rsidRPr="0037763C">
        <w:rPr>
          <w:rFonts w:ascii="Arial" w:hAnsi="Arial" w:cs="Arial"/>
        </w:rPr>
        <w:t xml:space="preserve">, </w:t>
      </w:r>
      <w:r w:rsidR="00E47BCB" w:rsidRPr="0037763C">
        <w:rPr>
          <w:rFonts w:ascii="Arial" w:hAnsi="Arial" w:cs="Arial"/>
        </w:rPr>
        <w:t xml:space="preserve">o czym zgodnie z art. 61 </w:t>
      </w:r>
      <w:r w:rsidR="00E47BCB" w:rsidRPr="0037763C">
        <w:rPr>
          <w:rStyle w:val="alb"/>
          <w:rFonts w:ascii="Arial" w:hAnsi="Arial" w:cs="Arial"/>
        </w:rPr>
        <w:t>§ 4 poinformowano wszystkie osoby będące stronami w</w:t>
      </w:r>
      <w:r>
        <w:rPr>
          <w:rStyle w:val="alb"/>
          <w:rFonts w:ascii="Arial" w:hAnsi="Arial" w:cs="Arial"/>
        </w:rPr>
        <w:t> </w:t>
      </w:r>
      <w:r w:rsidR="00E47BCB" w:rsidRPr="0037763C">
        <w:rPr>
          <w:rStyle w:val="alb"/>
          <w:rFonts w:ascii="Arial" w:hAnsi="Arial" w:cs="Arial"/>
        </w:rPr>
        <w:t xml:space="preserve">sprawie. </w:t>
      </w:r>
      <w:r w:rsidR="004F5CC9">
        <w:rPr>
          <w:rStyle w:val="alb"/>
          <w:rFonts w:ascii="Arial" w:hAnsi="Arial" w:cs="Arial"/>
        </w:rPr>
        <w:t>Z uwagi na fakt, iż liczba stron przekracza 10, zawiadomienia dokonano również w formie obwieszczenia przez udostępnienie na tablicy ogłoszeń i na stronie Biuletynu Informacji Publicznej Urzędu Miejskiego w Polanowie oraz w</w:t>
      </w:r>
      <w:r w:rsidR="00CA47EB">
        <w:rPr>
          <w:rStyle w:val="alb"/>
          <w:rFonts w:ascii="Arial" w:hAnsi="Arial" w:cs="Arial"/>
        </w:rPr>
        <w:t> </w:t>
      </w:r>
      <w:r w:rsidR="004F5CC9">
        <w:rPr>
          <w:rStyle w:val="alb"/>
          <w:rFonts w:ascii="Arial" w:hAnsi="Arial" w:cs="Arial"/>
        </w:rPr>
        <w:t xml:space="preserve">miejscu planowanego przedsięwzięcia, tj. w sołectwie </w:t>
      </w:r>
      <w:r w:rsidR="00091B23">
        <w:rPr>
          <w:rStyle w:val="alb"/>
          <w:rFonts w:ascii="Arial" w:hAnsi="Arial" w:cs="Arial"/>
        </w:rPr>
        <w:t>Cetuń</w:t>
      </w:r>
      <w:r w:rsidR="004F5CC9">
        <w:rPr>
          <w:rStyle w:val="alb"/>
          <w:rFonts w:ascii="Arial" w:hAnsi="Arial" w:cs="Arial"/>
        </w:rPr>
        <w:t>, w myśl art. 74 ust. 3 ustawy ooś, w tych okolicznościach stosuje się przepis art. 49 k.p.a.</w:t>
      </w:r>
    </w:p>
    <w:p w14:paraId="10A9A63F" w14:textId="2EE6E04A" w:rsidR="004F5CC9" w:rsidRDefault="00196000" w:rsidP="00CA47EB">
      <w:pPr>
        <w:spacing w:after="0"/>
        <w:ind w:firstLine="420"/>
        <w:rPr>
          <w:rStyle w:val="alb"/>
          <w:rFonts w:ascii="Arial" w:hAnsi="Arial" w:cs="Arial"/>
        </w:rPr>
      </w:pPr>
      <w:r w:rsidRPr="000B63CB">
        <w:rPr>
          <w:rStyle w:val="alb"/>
          <w:rFonts w:ascii="Arial" w:hAnsi="Arial" w:cs="Arial"/>
        </w:rPr>
        <w:t>Planowana inwestycja zgodnie z informacjami zawartymi w karcie informacyjnej przedsięwzięcia została zakwalifikowana</w:t>
      </w:r>
      <w:r>
        <w:rPr>
          <w:rStyle w:val="alb"/>
          <w:rFonts w:ascii="Arial" w:hAnsi="Arial" w:cs="Arial"/>
        </w:rPr>
        <w:t xml:space="preserve"> </w:t>
      </w:r>
      <w:r w:rsidR="004F5CC9">
        <w:rPr>
          <w:rStyle w:val="alb"/>
          <w:rFonts w:ascii="Arial" w:hAnsi="Arial" w:cs="Arial"/>
        </w:rPr>
        <w:t xml:space="preserve">do przedsięwzięć mogących potencjalnie znacząco oddziaływać na środowisko na podstawie </w:t>
      </w:r>
      <w:r w:rsidR="00545EC5" w:rsidRPr="00545EC5">
        <w:rPr>
          <w:rFonts w:ascii="Arial" w:hAnsi="Arial" w:cs="Arial"/>
        </w:rPr>
        <w:t>§</w:t>
      </w:r>
      <w:r w:rsidR="00545EC5">
        <w:rPr>
          <w:rFonts w:ascii="Arial" w:hAnsi="Arial" w:cs="Arial"/>
        </w:rPr>
        <w:t xml:space="preserve">3 ust. 1 pkt 54 lit. b </w:t>
      </w:r>
      <w:r w:rsidR="00545EC5">
        <w:rPr>
          <w:rFonts w:ascii="Arial" w:hAnsi="Arial" w:cs="Arial"/>
          <w:bCs/>
        </w:rPr>
        <w:t>R</w:t>
      </w:r>
      <w:r w:rsidR="00545EC5" w:rsidRPr="001A38CD">
        <w:rPr>
          <w:rFonts w:ascii="Arial" w:hAnsi="Arial" w:cs="Arial"/>
          <w:bCs/>
        </w:rPr>
        <w:t>ozporządzenia Rady Ministrów z dnia 10 września 2019 r. w sprawie</w:t>
      </w:r>
      <w:r w:rsidR="00545EC5">
        <w:rPr>
          <w:rFonts w:ascii="Arial" w:hAnsi="Arial" w:cs="Arial"/>
          <w:bCs/>
        </w:rPr>
        <w:t xml:space="preserve"> </w:t>
      </w:r>
      <w:r w:rsidR="00545EC5" w:rsidRPr="001A38CD">
        <w:rPr>
          <w:rFonts w:ascii="Arial" w:hAnsi="Arial" w:cs="Arial"/>
          <w:bCs/>
        </w:rPr>
        <w:t>przedsięwzięć mogących znacząco oddziaływać na środowisko (Dz.U. z 2019 r.</w:t>
      </w:r>
      <w:r w:rsidR="00545EC5">
        <w:rPr>
          <w:rFonts w:ascii="Arial" w:hAnsi="Arial" w:cs="Arial"/>
          <w:bCs/>
        </w:rPr>
        <w:t xml:space="preserve"> </w:t>
      </w:r>
      <w:r w:rsidR="00545EC5" w:rsidRPr="001A38CD">
        <w:rPr>
          <w:rFonts w:ascii="Arial" w:hAnsi="Arial" w:cs="Arial"/>
          <w:bCs/>
        </w:rPr>
        <w:t>poz. 1839</w:t>
      </w:r>
      <w:r w:rsidR="00545EC5">
        <w:rPr>
          <w:rFonts w:ascii="Arial" w:hAnsi="Arial" w:cs="Arial"/>
          <w:bCs/>
        </w:rPr>
        <w:t>).</w:t>
      </w:r>
    </w:p>
    <w:p w14:paraId="57263241" w14:textId="2E61494C" w:rsidR="00545EC5" w:rsidRDefault="007E1E6B" w:rsidP="00441F35">
      <w:pPr>
        <w:spacing w:after="0"/>
        <w:ind w:firstLine="420"/>
        <w:rPr>
          <w:rStyle w:val="alb"/>
          <w:rFonts w:ascii="Arial" w:hAnsi="Arial" w:cs="Arial"/>
        </w:rPr>
      </w:pPr>
      <w:r w:rsidRPr="00A618A1">
        <w:rPr>
          <w:rStyle w:val="alb"/>
          <w:rFonts w:ascii="Arial" w:hAnsi="Arial" w:cs="Arial"/>
        </w:rPr>
        <w:lastRenderedPageBreak/>
        <w:t xml:space="preserve">Stosownie do treści art. 59 ust. 1 pkt 2 ustawy ooś, realizacja planowanego przedsięwzięcia mogącego potencjalnie znacząco oddziaływać na środowisko wymaga przeprowadzenia oceny oddziaływania na środowisko, jeżeli obowiązek tej oceny został stwierdzony na podstawie art. 63 ust. 1. W związku z powyższym zgodnie z art. 64 ust. 1 w/w ustawy ooś </w:t>
      </w:r>
      <w:r w:rsidR="008E78B1" w:rsidRPr="00A618A1">
        <w:rPr>
          <w:rStyle w:val="alb"/>
          <w:rFonts w:ascii="Arial" w:hAnsi="Arial" w:cs="Arial"/>
        </w:rPr>
        <w:t xml:space="preserve">Burmistrz Polanowa </w:t>
      </w:r>
      <w:r w:rsidRPr="00A618A1">
        <w:rPr>
          <w:rStyle w:val="alb"/>
          <w:rFonts w:ascii="Arial" w:hAnsi="Arial" w:cs="Arial"/>
        </w:rPr>
        <w:t>pismem</w:t>
      </w:r>
      <w:r w:rsidR="00545EC5">
        <w:rPr>
          <w:rStyle w:val="alb"/>
          <w:rFonts w:ascii="Arial" w:hAnsi="Arial" w:cs="Arial"/>
        </w:rPr>
        <w:t xml:space="preserve"> z dnia </w:t>
      </w:r>
      <w:r w:rsidR="00091B23">
        <w:rPr>
          <w:rStyle w:val="alb"/>
          <w:rFonts w:ascii="Arial" w:hAnsi="Arial" w:cs="Arial"/>
        </w:rPr>
        <w:t>18 sierpnia</w:t>
      </w:r>
      <w:r w:rsidR="00174442">
        <w:rPr>
          <w:rStyle w:val="alb"/>
          <w:rFonts w:ascii="Arial" w:hAnsi="Arial" w:cs="Arial"/>
        </w:rPr>
        <w:t xml:space="preserve"> 2022</w:t>
      </w:r>
      <w:r w:rsidR="00545EC5">
        <w:rPr>
          <w:rStyle w:val="alb"/>
          <w:rFonts w:ascii="Arial" w:hAnsi="Arial" w:cs="Arial"/>
        </w:rPr>
        <w:t xml:space="preserve"> r.</w:t>
      </w:r>
      <w:r w:rsidRPr="00A618A1">
        <w:rPr>
          <w:rStyle w:val="alb"/>
          <w:rFonts w:ascii="Arial" w:hAnsi="Arial" w:cs="Arial"/>
        </w:rPr>
        <w:t xml:space="preserve"> znak:</w:t>
      </w:r>
      <w:r w:rsidR="008C34B3" w:rsidRPr="00A618A1">
        <w:rPr>
          <w:rStyle w:val="alb"/>
          <w:rFonts w:ascii="Arial" w:hAnsi="Arial" w:cs="Arial"/>
        </w:rPr>
        <w:t xml:space="preserve"> </w:t>
      </w:r>
      <w:r w:rsidR="00545EC5">
        <w:rPr>
          <w:rStyle w:val="alb"/>
          <w:rFonts w:ascii="Arial" w:hAnsi="Arial" w:cs="Arial"/>
        </w:rPr>
        <w:t>GNR.I</w:t>
      </w:r>
      <w:r w:rsidR="0005740E">
        <w:rPr>
          <w:rStyle w:val="alb"/>
          <w:rFonts w:ascii="Arial" w:hAnsi="Arial" w:cs="Arial"/>
        </w:rPr>
        <w:t>V</w:t>
      </w:r>
      <w:r w:rsidR="00545EC5">
        <w:rPr>
          <w:rStyle w:val="alb"/>
          <w:rFonts w:ascii="Arial" w:hAnsi="Arial" w:cs="Arial"/>
        </w:rPr>
        <w:t>.6220.</w:t>
      </w:r>
      <w:r w:rsidR="00091B23">
        <w:rPr>
          <w:rStyle w:val="alb"/>
          <w:rFonts w:ascii="Arial" w:hAnsi="Arial" w:cs="Arial"/>
        </w:rPr>
        <w:t>1</w:t>
      </w:r>
      <w:r w:rsidR="00545EC5">
        <w:rPr>
          <w:rStyle w:val="alb"/>
          <w:rFonts w:ascii="Arial" w:hAnsi="Arial" w:cs="Arial"/>
        </w:rPr>
        <w:t>.202</w:t>
      </w:r>
      <w:r w:rsidR="00174442">
        <w:rPr>
          <w:rStyle w:val="alb"/>
          <w:rFonts w:ascii="Arial" w:hAnsi="Arial" w:cs="Arial"/>
        </w:rPr>
        <w:t>2</w:t>
      </w:r>
      <w:r w:rsidR="00545EC5">
        <w:rPr>
          <w:rStyle w:val="alb"/>
          <w:rFonts w:ascii="Arial" w:hAnsi="Arial" w:cs="Arial"/>
        </w:rPr>
        <w:t>.</w:t>
      </w:r>
      <w:r w:rsidR="0065531B">
        <w:rPr>
          <w:rStyle w:val="alb"/>
          <w:rFonts w:ascii="Arial" w:hAnsi="Arial" w:cs="Arial"/>
        </w:rPr>
        <w:t>3</w:t>
      </w:r>
      <w:r w:rsidR="008E78B1" w:rsidRPr="00A618A1">
        <w:rPr>
          <w:rStyle w:val="alb"/>
          <w:rFonts w:ascii="Arial" w:hAnsi="Arial" w:cs="Arial"/>
        </w:rPr>
        <w:t xml:space="preserve"> wystąpił do Regionalnego Dyrektora Ochrony Środowiska w</w:t>
      </w:r>
      <w:r w:rsidR="005E561C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>Szczecinie</w:t>
      </w:r>
      <w:r w:rsidR="00174442">
        <w:rPr>
          <w:rStyle w:val="alb"/>
          <w:rFonts w:ascii="Arial" w:hAnsi="Arial" w:cs="Arial"/>
        </w:rPr>
        <w:t>, WST w Koszalinie</w:t>
      </w:r>
      <w:r w:rsidR="008E78B1" w:rsidRPr="00A618A1">
        <w:rPr>
          <w:rStyle w:val="alb"/>
          <w:rFonts w:ascii="Arial" w:hAnsi="Arial" w:cs="Arial"/>
        </w:rPr>
        <w:t>, Państwowego Powiatowego Inspektora Sanitarnego w</w:t>
      </w:r>
      <w:r w:rsidR="00174442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>Koszalinie oraz Państwowego Gospodarstwa Wodnego Wody Polskie Zarządu Zlewni w</w:t>
      </w:r>
      <w:r w:rsidR="00174442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>Koszalinie o</w:t>
      </w:r>
      <w:r w:rsidR="00545EC5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 xml:space="preserve">wydanie opinii co do potrzeby przeprowadzenia oceny oddziaływania przedsięwzięcia na środowisko i ewentualnego zakresu raportu. </w:t>
      </w:r>
    </w:p>
    <w:p w14:paraId="23C882D5" w14:textId="0B1319B7" w:rsidR="00174442" w:rsidRPr="002D40B4" w:rsidRDefault="00CA47EB" w:rsidP="00441F35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6F37E6">
        <w:rPr>
          <w:rFonts w:ascii="Arial" w:eastAsia="Times New Roman" w:hAnsi="Arial" w:cs="Arial"/>
          <w:lang w:eastAsia="pl-PL"/>
        </w:rPr>
        <w:t xml:space="preserve">Regionalny Dyrektor Ochrony Środowiska w Szczecinie pismem </w:t>
      </w:r>
      <w:r>
        <w:rPr>
          <w:rFonts w:ascii="Arial" w:eastAsia="Times New Roman" w:hAnsi="Arial" w:cs="Arial"/>
          <w:lang w:eastAsia="pl-PL"/>
        </w:rPr>
        <w:t xml:space="preserve">z dnia </w:t>
      </w:r>
      <w:r w:rsidR="00091B23">
        <w:rPr>
          <w:rFonts w:ascii="Arial" w:eastAsia="Times New Roman" w:hAnsi="Arial" w:cs="Arial"/>
          <w:lang w:eastAsia="pl-PL"/>
        </w:rPr>
        <w:t>10 listopada</w:t>
      </w:r>
      <w:r w:rsidR="007B77AF">
        <w:rPr>
          <w:rFonts w:ascii="Arial" w:eastAsia="Times New Roman" w:hAnsi="Arial" w:cs="Arial"/>
          <w:lang w:eastAsia="pl-PL"/>
        </w:rPr>
        <w:t xml:space="preserve"> 2022</w:t>
      </w:r>
      <w:r>
        <w:rPr>
          <w:rFonts w:ascii="Arial" w:eastAsia="Times New Roman" w:hAnsi="Arial" w:cs="Arial"/>
          <w:lang w:eastAsia="pl-PL"/>
        </w:rPr>
        <w:t xml:space="preserve"> r. </w:t>
      </w:r>
      <w:r w:rsidRPr="006F37E6">
        <w:rPr>
          <w:rFonts w:ascii="Arial" w:eastAsia="Times New Roman" w:hAnsi="Arial" w:cs="Arial"/>
          <w:lang w:eastAsia="pl-PL"/>
        </w:rPr>
        <w:t>znak</w:t>
      </w:r>
      <w:r w:rsidR="007B77AF">
        <w:rPr>
          <w:rFonts w:ascii="Arial" w:eastAsia="Times New Roman" w:hAnsi="Arial" w:cs="Arial"/>
          <w:lang w:eastAsia="pl-PL"/>
        </w:rPr>
        <w:t>:</w:t>
      </w:r>
      <w:r w:rsidRPr="006F37E6">
        <w:rPr>
          <w:rFonts w:ascii="Arial" w:eastAsia="Times New Roman" w:hAnsi="Arial" w:cs="Arial"/>
          <w:lang w:eastAsia="pl-PL"/>
        </w:rPr>
        <w:t xml:space="preserve"> WST-K.4220</w:t>
      </w:r>
      <w:r w:rsidRPr="00091B23">
        <w:rPr>
          <w:rFonts w:ascii="Arial" w:eastAsia="Times New Roman" w:hAnsi="Arial" w:cs="Arial"/>
          <w:lang w:eastAsia="pl-PL"/>
        </w:rPr>
        <w:t>.</w:t>
      </w:r>
      <w:r w:rsidR="00091B23" w:rsidRPr="00091B23">
        <w:rPr>
          <w:rFonts w:ascii="Arial" w:eastAsia="Times New Roman" w:hAnsi="Arial" w:cs="Arial"/>
          <w:lang w:eastAsia="pl-PL"/>
        </w:rPr>
        <w:t>373</w:t>
      </w:r>
      <w:r w:rsidRPr="00091B23">
        <w:rPr>
          <w:rFonts w:ascii="Arial" w:eastAsia="Times New Roman" w:hAnsi="Arial" w:cs="Arial"/>
          <w:lang w:eastAsia="pl-PL"/>
        </w:rPr>
        <w:t>.202</w:t>
      </w:r>
      <w:r w:rsidR="007B77AF" w:rsidRPr="00091B23">
        <w:rPr>
          <w:rFonts w:ascii="Arial" w:eastAsia="Times New Roman" w:hAnsi="Arial" w:cs="Arial"/>
          <w:lang w:eastAsia="pl-PL"/>
        </w:rPr>
        <w:t>2</w:t>
      </w:r>
      <w:r w:rsidRPr="00091B23">
        <w:rPr>
          <w:rFonts w:ascii="Arial" w:eastAsia="Times New Roman" w:hAnsi="Arial" w:cs="Arial"/>
          <w:lang w:eastAsia="pl-PL"/>
        </w:rPr>
        <w:t>.</w:t>
      </w:r>
      <w:r w:rsidR="00091B23" w:rsidRPr="00091B23">
        <w:rPr>
          <w:rFonts w:ascii="Arial" w:eastAsia="Times New Roman" w:hAnsi="Arial" w:cs="Arial"/>
          <w:lang w:eastAsia="pl-PL"/>
        </w:rPr>
        <w:t>NK.2</w:t>
      </w:r>
      <w:r w:rsidRPr="00091B23">
        <w:rPr>
          <w:rFonts w:ascii="Arial" w:eastAsia="Times New Roman" w:hAnsi="Arial" w:cs="Arial"/>
          <w:lang w:eastAsia="pl-PL"/>
        </w:rPr>
        <w:t xml:space="preserve"> wyraził opinię, że dla przedsięwzięcia polegającego na  „</w:t>
      </w:r>
      <w:r w:rsidR="00091B23" w:rsidRPr="00091B23">
        <w:rPr>
          <w:rFonts w:ascii="Arial" w:hAnsi="Arial" w:cs="Arial"/>
          <w:iCs/>
        </w:rPr>
        <w:t>budowie farmy fotowoltaicznej o mocy do 2 MW i powierzchnią zabudowy od 1,5 ha do 1,8 ha wraz z niezbędną infrastrukturą techniczną oraz magazynem energii (opcjonalnie) w miejscowości Cetuń na częściach nieruchomości numer ewidencyjny 8/40 i</w:t>
      </w:r>
      <w:r w:rsidR="00091B23">
        <w:rPr>
          <w:rFonts w:ascii="Arial" w:hAnsi="Arial" w:cs="Arial"/>
          <w:iCs/>
        </w:rPr>
        <w:t> </w:t>
      </w:r>
      <w:r w:rsidR="00091B23" w:rsidRPr="00091B23">
        <w:rPr>
          <w:rFonts w:ascii="Arial" w:hAnsi="Arial" w:cs="Arial"/>
          <w:iCs/>
        </w:rPr>
        <w:t>8/41 gmina Polanów”</w:t>
      </w:r>
      <w:r w:rsidR="005A08C6" w:rsidRPr="00091B23">
        <w:rPr>
          <w:rFonts w:ascii="Arial" w:hAnsi="Arial" w:cs="Arial"/>
          <w:iCs/>
        </w:rPr>
        <w:t xml:space="preserve">, </w:t>
      </w:r>
      <w:r w:rsidR="00174442" w:rsidRPr="00091B23">
        <w:rPr>
          <w:rFonts w:ascii="Arial" w:eastAsia="Times New Roman" w:hAnsi="Arial" w:cs="Arial"/>
          <w:lang w:eastAsia="pl-PL"/>
        </w:rPr>
        <w:t>nie ma potrzeby przeprowadzenia oceny oddziaływania na środowisko.</w:t>
      </w:r>
      <w:r w:rsidR="00174442" w:rsidRPr="002D40B4">
        <w:rPr>
          <w:rFonts w:ascii="Arial" w:eastAsia="Times New Roman" w:hAnsi="Arial" w:cs="Arial"/>
          <w:lang w:eastAsia="pl-PL"/>
        </w:rPr>
        <w:t xml:space="preserve"> </w:t>
      </w:r>
    </w:p>
    <w:p w14:paraId="5E4FF69A" w14:textId="19F0F417" w:rsidR="00174442" w:rsidRPr="002D40B4" w:rsidRDefault="00174442" w:rsidP="00441F35">
      <w:pPr>
        <w:spacing w:after="0"/>
        <w:ind w:firstLine="708"/>
        <w:rPr>
          <w:rFonts w:ascii="Arial" w:eastAsia="Times New Roman" w:hAnsi="Arial" w:cs="Arial"/>
          <w:lang w:eastAsia="pl-PL"/>
        </w:rPr>
      </w:pPr>
      <w:r w:rsidRPr="002D40B4">
        <w:rPr>
          <w:rFonts w:ascii="Arial" w:eastAsia="Times New Roman" w:hAnsi="Arial" w:cs="Arial"/>
          <w:lang w:eastAsia="pl-PL"/>
        </w:rPr>
        <w:t xml:space="preserve">Dyrektor Zarządu Zlewni w Koszalinie Państwowego Gospodarstwa Wodnego Wody Polskie, pismem z dnia </w:t>
      </w:r>
      <w:r w:rsidR="00091B23">
        <w:rPr>
          <w:rFonts w:ascii="Arial" w:eastAsia="Times New Roman" w:hAnsi="Arial" w:cs="Arial"/>
          <w:lang w:eastAsia="pl-PL"/>
        </w:rPr>
        <w:t>09 sierpnia</w:t>
      </w:r>
      <w:r w:rsidRPr="002D40B4">
        <w:rPr>
          <w:rFonts w:ascii="Arial" w:eastAsia="Times New Roman" w:hAnsi="Arial" w:cs="Arial"/>
          <w:lang w:eastAsia="pl-PL"/>
        </w:rPr>
        <w:t xml:space="preserve"> 2022 r. znak: SZ.ZZŚ.2.4360.</w:t>
      </w:r>
      <w:r w:rsidR="00091B23">
        <w:rPr>
          <w:rFonts w:ascii="Arial" w:eastAsia="Times New Roman" w:hAnsi="Arial" w:cs="Arial"/>
          <w:lang w:eastAsia="pl-PL"/>
        </w:rPr>
        <w:t>265</w:t>
      </w:r>
      <w:r w:rsidRPr="002D40B4">
        <w:rPr>
          <w:rFonts w:ascii="Arial" w:eastAsia="Times New Roman" w:hAnsi="Arial" w:cs="Arial"/>
          <w:lang w:eastAsia="pl-PL"/>
        </w:rPr>
        <w:t>.2022.</w:t>
      </w:r>
      <w:r w:rsidR="00091B23">
        <w:rPr>
          <w:rFonts w:ascii="Arial" w:eastAsia="Times New Roman" w:hAnsi="Arial" w:cs="Arial"/>
          <w:lang w:eastAsia="pl-PL"/>
        </w:rPr>
        <w:t>DL</w:t>
      </w:r>
      <w:r w:rsidR="007B77AF">
        <w:rPr>
          <w:rFonts w:ascii="Arial" w:eastAsia="Times New Roman" w:hAnsi="Arial" w:cs="Arial"/>
          <w:lang w:eastAsia="pl-PL"/>
        </w:rPr>
        <w:t xml:space="preserve"> również</w:t>
      </w:r>
      <w:r w:rsidRPr="002D40B4">
        <w:rPr>
          <w:rFonts w:ascii="Arial" w:eastAsia="Times New Roman" w:hAnsi="Arial" w:cs="Arial"/>
          <w:lang w:eastAsia="pl-PL"/>
        </w:rPr>
        <w:t xml:space="preserve"> wyraził opinię o braku potrzeby przeprowadzenia oceny oddziaływania ww. przedsięwzięcia na stan zasobów wodnych i zagrożenie osiągnięcia celów środowiskowych, określając jednocześnie warunki i wymagania konieczne do  uwzględnienia w decyzji środowiskowej.</w:t>
      </w:r>
    </w:p>
    <w:p w14:paraId="386BD79D" w14:textId="669A9326" w:rsidR="00CA47EB" w:rsidRPr="006F37E6" w:rsidRDefault="00174442" w:rsidP="00441F35">
      <w:pPr>
        <w:spacing w:after="0"/>
        <w:ind w:firstLine="708"/>
        <w:rPr>
          <w:rFonts w:ascii="Arial" w:hAnsi="Arial" w:cs="Arial"/>
          <w:bCs/>
        </w:rPr>
      </w:pPr>
      <w:r w:rsidRPr="002D40B4">
        <w:rPr>
          <w:rFonts w:ascii="Arial" w:eastAsia="Times New Roman" w:hAnsi="Arial" w:cs="Arial"/>
          <w:lang w:eastAsia="pl-PL"/>
        </w:rPr>
        <w:t>Państwowy Powiatowy Inspektor Sanitarny w Koszalinie nie wyraził opinii co do potrzeby sporządzenia raportu oddziaływania na środowisko w ustawowym terminie, co zgodnie z art. 78 ust. 4 ustawy ooś, traktuje się jako brak zastrzeżeń.</w:t>
      </w:r>
    </w:p>
    <w:p w14:paraId="116BED9B" w14:textId="748714A5" w:rsidR="00091B23" w:rsidRPr="00091B23" w:rsidRDefault="007B77AF" w:rsidP="00091B23">
      <w:pPr>
        <w:spacing w:after="0"/>
        <w:ind w:firstLine="708"/>
        <w:rPr>
          <w:rFonts w:ascii="Arial" w:hAnsi="Arial" w:cs="Arial"/>
        </w:rPr>
      </w:pPr>
      <w:r w:rsidRPr="000B63CB">
        <w:rPr>
          <w:rFonts w:ascii="Arial" w:hAnsi="Arial" w:cs="Arial"/>
        </w:rPr>
        <w:t xml:space="preserve">Biorąc pod uwagę, przeprowadzoną w toku postępowania w sprawie oceny oddziaływania przedsięwzięcia na środowisko, analizę kryteriów planowanego przedsięwzięcia w zakresie, o którym mowa w art. 63 ust. 1 ustawy ooś, dokonaną w szczególności na podstawie wniosku, karty informacyjnej przedsięwzięcia, jak również poprzez uzyskanie opinii Regionalnego Dyrektora Ochrony Środowiska w Szczecinie, WST w Koszalinie, Państwowego Gospodarstwa Wodnego Wody Polskie w Szczecinie, organ właściwy do wydania decyzji uznał, że po zrealizowaniu przez Inwestora wszystkich warunków zawartych w przedłożonych dokumentach oraz w niniejszej decyzji, realizacja przedsięwzięcia będzie zgodna z wymaganiami przepisów o ochronie środowiska. Jednocześnie uwzględniając fakt, że w toku prowadzonego postępowania odstąpiono od obowiązku przeprowadzenia oceny oddziaływania przedsięwzięcia na środowisko, tutejszy organ na podstawie opinii organów współdziałających oraz zgodnie z art. 84 ww. ustawy stwierdził w niniejszej decyzji brak konieczności przeprowadzenia oceny oddziaływania </w:t>
      </w:r>
      <w:r w:rsidRPr="005A08C6">
        <w:rPr>
          <w:rFonts w:ascii="Arial" w:hAnsi="Arial" w:cs="Arial"/>
        </w:rPr>
        <w:t>przedsięwzięcia na środowisko.</w:t>
      </w:r>
    </w:p>
    <w:p w14:paraId="446E5CCC" w14:textId="0FE57B49" w:rsidR="005A08C6" w:rsidRPr="00017F77" w:rsidRDefault="001B0DBF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5A08C6">
        <w:rPr>
          <w:rFonts w:ascii="Arial" w:hAnsi="Arial" w:cs="Arial"/>
          <w:color w:val="auto"/>
          <w:sz w:val="22"/>
          <w:szCs w:val="22"/>
        </w:rPr>
        <w:tab/>
      </w:r>
      <w:r w:rsidR="005A08C6" w:rsidRPr="005A08C6">
        <w:rPr>
          <w:rFonts w:ascii="Arial" w:hAnsi="Arial" w:cs="Arial"/>
          <w:sz w:val="22"/>
          <w:szCs w:val="22"/>
        </w:rPr>
        <w:t>Prz</w:t>
      </w:r>
      <w:r w:rsidR="005A08C6" w:rsidRPr="00017F77">
        <w:rPr>
          <w:rFonts w:ascii="Arial" w:hAnsi="Arial" w:cs="Arial"/>
          <w:sz w:val="22"/>
          <w:szCs w:val="22"/>
        </w:rPr>
        <w:t xml:space="preserve">edmiotowe przedsięwzięcie będzie polegało na budowie </w:t>
      </w:r>
      <w:r w:rsidR="00EF458A">
        <w:rPr>
          <w:rFonts w:ascii="Arial" w:hAnsi="Arial" w:cs="Arial"/>
          <w:sz w:val="22"/>
          <w:szCs w:val="22"/>
        </w:rPr>
        <w:t>elektrowni</w:t>
      </w:r>
      <w:r w:rsidR="005A08C6" w:rsidRPr="00017F77">
        <w:rPr>
          <w:rFonts w:ascii="Arial" w:hAnsi="Arial" w:cs="Arial"/>
          <w:sz w:val="22"/>
          <w:szCs w:val="22"/>
        </w:rPr>
        <w:t xml:space="preserve"> fotowoltaicznej o</w:t>
      </w:r>
      <w:r w:rsidR="00017F77">
        <w:rPr>
          <w:rFonts w:ascii="Arial" w:hAnsi="Arial" w:cs="Arial"/>
          <w:sz w:val="22"/>
          <w:szCs w:val="22"/>
        </w:rPr>
        <w:t> </w:t>
      </w:r>
      <w:r w:rsidR="005A08C6" w:rsidRPr="00017F77">
        <w:rPr>
          <w:rFonts w:ascii="Arial" w:hAnsi="Arial" w:cs="Arial"/>
          <w:sz w:val="22"/>
          <w:szCs w:val="22"/>
        </w:rPr>
        <w:t xml:space="preserve">mocy do 2,0 MW, na dz. nr </w:t>
      </w:r>
      <w:r w:rsidR="00EF458A">
        <w:rPr>
          <w:rFonts w:ascii="Arial" w:hAnsi="Arial" w:cs="Arial"/>
          <w:sz w:val="22"/>
          <w:szCs w:val="22"/>
        </w:rPr>
        <w:t>8/40 i 8/41,</w:t>
      </w:r>
      <w:r w:rsidR="005A08C6" w:rsidRPr="00017F77">
        <w:rPr>
          <w:rFonts w:ascii="Arial" w:hAnsi="Arial" w:cs="Arial"/>
          <w:sz w:val="22"/>
          <w:szCs w:val="22"/>
        </w:rPr>
        <w:t xml:space="preserve"> obręb </w:t>
      </w:r>
      <w:r w:rsidR="00EF458A">
        <w:rPr>
          <w:rFonts w:ascii="Arial" w:hAnsi="Arial" w:cs="Arial"/>
          <w:sz w:val="22"/>
          <w:szCs w:val="22"/>
        </w:rPr>
        <w:t>Cetuń</w:t>
      </w:r>
      <w:r w:rsidR="005A08C6" w:rsidRPr="00017F77">
        <w:rPr>
          <w:rFonts w:ascii="Arial" w:hAnsi="Arial" w:cs="Arial"/>
          <w:sz w:val="22"/>
          <w:szCs w:val="22"/>
        </w:rPr>
        <w:t xml:space="preserve">, gm. Polanów. </w:t>
      </w:r>
    </w:p>
    <w:p w14:paraId="58EAD70C" w14:textId="77777777" w:rsidR="005A08C6" w:rsidRPr="00017F77" w:rsidRDefault="005A08C6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Zgodnie z przedłożonymi dokumentami planowane przedsięwzięcie obejmuje następujące elementy: </w:t>
      </w:r>
    </w:p>
    <w:p w14:paraId="4448D880" w14:textId="4E775102" w:rsidR="005A08C6" w:rsidRDefault="00EF458A" w:rsidP="00017F77">
      <w:pPr>
        <w:pStyle w:val="Default"/>
        <w:numPr>
          <w:ilvl w:val="0"/>
          <w:numId w:val="25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moduły fotowoltaiczne i falowniki </w:t>
      </w:r>
      <w:r w:rsidR="000E3BD3">
        <w:rPr>
          <w:rFonts w:ascii="Arial" w:hAnsi="Arial" w:cs="Arial"/>
          <w:sz w:val="22"/>
          <w:szCs w:val="22"/>
        </w:rPr>
        <w:t>o mocy do 2 MW;</w:t>
      </w:r>
    </w:p>
    <w:p w14:paraId="526B8A93" w14:textId="058858A0" w:rsidR="000E3BD3" w:rsidRDefault="000E3BD3" w:rsidP="00017F77">
      <w:pPr>
        <w:pStyle w:val="Default"/>
        <w:numPr>
          <w:ilvl w:val="0"/>
          <w:numId w:val="25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kontenerową stację transformatorową (do 2 sztuk);</w:t>
      </w:r>
    </w:p>
    <w:p w14:paraId="5ABC9694" w14:textId="033D2410" w:rsidR="000E3BD3" w:rsidRDefault="000E3BD3" w:rsidP="00017F77">
      <w:pPr>
        <w:pStyle w:val="Default"/>
        <w:numPr>
          <w:ilvl w:val="0"/>
          <w:numId w:val="25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kontenerowe magazyny energii (do 2 sztuk);</w:t>
      </w:r>
    </w:p>
    <w:p w14:paraId="5B9D35E7" w14:textId="2BB1957C" w:rsidR="000E3BD3" w:rsidRDefault="000E3BD3" w:rsidP="00017F77">
      <w:pPr>
        <w:pStyle w:val="Default"/>
        <w:numPr>
          <w:ilvl w:val="0"/>
          <w:numId w:val="25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trasę kablową i przyłącza;</w:t>
      </w:r>
    </w:p>
    <w:p w14:paraId="56C087DE" w14:textId="1304E02F" w:rsidR="000E3BD3" w:rsidRDefault="000E3BD3" w:rsidP="00017F77">
      <w:pPr>
        <w:pStyle w:val="Default"/>
        <w:numPr>
          <w:ilvl w:val="0"/>
          <w:numId w:val="25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drogę wewnętrzną;</w:t>
      </w:r>
    </w:p>
    <w:p w14:paraId="3D1938C6" w14:textId="39CC9981" w:rsidR="000E3BD3" w:rsidRDefault="000E3BD3" w:rsidP="00017F77">
      <w:pPr>
        <w:pStyle w:val="Default"/>
        <w:numPr>
          <w:ilvl w:val="0"/>
          <w:numId w:val="25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system monitoringu i alarmu;</w:t>
      </w:r>
    </w:p>
    <w:p w14:paraId="7929B58A" w14:textId="65DF933F" w:rsidR="000E3BD3" w:rsidRPr="00017F77" w:rsidRDefault="000E3BD3" w:rsidP="00017F77">
      <w:pPr>
        <w:pStyle w:val="Default"/>
        <w:numPr>
          <w:ilvl w:val="0"/>
          <w:numId w:val="25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ogrodzenie.</w:t>
      </w:r>
    </w:p>
    <w:p w14:paraId="231CB790" w14:textId="51BAC6B0" w:rsidR="000E3BD3" w:rsidRDefault="005A08C6" w:rsidP="00017F77">
      <w:pPr>
        <w:pStyle w:val="Default"/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Dojazd do planowanej inwestycji odbywać się będzie z wykorzystaniem istniejącego lokalnego układu drogowego. </w:t>
      </w:r>
      <w:bookmarkStart w:id="0" w:name="_Hlk123712589"/>
      <w:r w:rsidR="000E3BD3">
        <w:rPr>
          <w:rFonts w:ascii="Arial" w:hAnsi="Arial" w:cs="Arial"/>
          <w:sz w:val="22"/>
          <w:szCs w:val="22"/>
        </w:rPr>
        <w:t>Całkowita p</w:t>
      </w:r>
      <w:r w:rsidRPr="00017F77">
        <w:rPr>
          <w:rFonts w:ascii="Arial" w:hAnsi="Arial" w:cs="Arial"/>
          <w:sz w:val="22"/>
          <w:szCs w:val="22"/>
        </w:rPr>
        <w:t xml:space="preserve">owierzchnia działki inwestycyjnej </w:t>
      </w:r>
      <w:r w:rsidR="000E3BD3">
        <w:rPr>
          <w:rFonts w:ascii="Arial" w:hAnsi="Arial" w:cs="Arial"/>
          <w:sz w:val="22"/>
          <w:szCs w:val="22"/>
        </w:rPr>
        <w:t>wynosi 1,8823 ha i prawie w całości zostanie zajęta pod realizację przedmiotowego przedsięwzięcia. Z przedłożonej dokumentacji wynika, że przedmiotowe działki w całości sklasyfikowane są jako pastwiska (</w:t>
      </w:r>
      <w:proofErr w:type="spellStart"/>
      <w:r w:rsidR="000E3BD3">
        <w:rPr>
          <w:rFonts w:ascii="Arial" w:hAnsi="Arial" w:cs="Arial"/>
          <w:sz w:val="22"/>
          <w:szCs w:val="22"/>
        </w:rPr>
        <w:t>PsIV</w:t>
      </w:r>
      <w:proofErr w:type="spellEnd"/>
      <w:r w:rsidR="000E3BD3">
        <w:rPr>
          <w:rFonts w:ascii="Arial" w:hAnsi="Arial" w:cs="Arial"/>
          <w:sz w:val="22"/>
          <w:szCs w:val="22"/>
        </w:rPr>
        <w:t>). Dotychczas teren inwestycji wykorzystywany był jako łąka kośna, w celu pozyskania siana. Na analizowanych działkach znajdują się pojedyncze zadrzewienia, które nie zostaną usunięte w ramach realizacji inwestycji. Ponadto działki inwestycyjne sąsiadują z jeziorem Wielkim</w:t>
      </w:r>
      <w:r w:rsidR="001266D9">
        <w:rPr>
          <w:rFonts w:ascii="Arial" w:hAnsi="Arial" w:cs="Arial"/>
          <w:sz w:val="22"/>
          <w:szCs w:val="22"/>
        </w:rPr>
        <w:t>, oddzielonym od terenu inwestycji pasem zadrzewień. Ogólnodostępne mapy wskazują, że w otoczeniu planowanej inwestycji znajdują się głównie terenu leśne oraz grunty orne.</w:t>
      </w:r>
    </w:p>
    <w:p w14:paraId="0565265B" w14:textId="174BD9A2" w:rsidR="001266D9" w:rsidRDefault="001266D9" w:rsidP="00017F77">
      <w:pPr>
        <w:pStyle w:val="Default"/>
        <w:spacing w:line="276" w:lineRule="auto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Najbliższa zabudowa mieszkaniowa zlokalizowana jest na działce nr 8/51 obręb Cetuń, w odległości ok. 300 m na południe od terenu projektowanej farmy fotowoltaicznej. </w:t>
      </w:r>
    </w:p>
    <w:bookmarkEnd w:id="0"/>
    <w:p w14:paraId="3188CF6F" w14:textId="688AA5B8" w:rsidR="001266D9" w:rsidRPr="001266D9" w:rsidRDefault="00017F77" w:rsidP="001266D9">
      <w:pPr>
        <w:pStyle w:val="Default"/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>Obszar inwestycji nie jest objęty aktualnym miejscowym planem zagospodarowania przestrzennego.</w:t>
      </w:r>
    </w:p>
    <w:p w14:paraId="2FE54C5F" w14:textId="07FC47E2" w:rsidR="005A08C6" w:rsidRPr="00017F77" w:rsidRDefault="00017F77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color w:val="auto"/>
          <w:sz w:val="22"/>
          <w:szCs w:val="22"/>
        </w:rPr>
        <w:tab/>
      </w:r>
      <w:r w:rsidRPr="00017F77">
        <w:rPr>
          <w:rFonts w:ascii="Arial" w:hAnsi="Arial" w:cs="Arial"/>
          <w:sz w:val="22"/>
          <w:szCs w:val="22"/>
        </w:rPr>
        <w:t>Etap realizacji przedsięwzięcia związany będzie z typową emisją akustyczną i emisją zanieczyszczeń do powietrza charakterystyczną dla prac budowlanych, wynikającą z</w:t>
      </w:r>
      <w:r>
        <w:rPr>
          <w:rFonts w:ascii="Arial" w:hAnsi="Arial" w:cs="Arial"/>
          <w:sz w:val="22"/>
          <w:szCs w:val="22"/>
        </w:rPr>
        <w:t> </w:t>
      </w:r>
      <w:r w:rsidRPr="00017F77">
        <w:rPr>
          <w:rFonts w:ascii="Arial" w:hAnsi="Arial" w:cs="Arial"/>
          <w:sz w:val="22"/>
          <w:szCs w:val="22"/>
        </w:rPr>
        <w:t>transportu materiałów oraz pracy sprzętu technicznego i maszyn. Jednakże prace realizacyjne prowadzone będą wyłącznie w porze dziennej, w godzinach 6:00-22:00</w:t>
      </w:r>
      <w:r w:rsidR="001266D9">
        <w:rPr>
          <w:rFonts w:ascii="Arial" w:hAnsi="Arial" w:cs="Arial"/>
          <w:sz w:val="22"/>
          <w:szCs w:val="22"/>
        </w:rPr>
        <w:t xml:space="preserve">. </w:t>
      </w:r>
      <w:r w:rsidRPr="00017F77">
        <w:rPr>
          <w:rFonts w:ascii="Arial" w:hAnsi="Arial" w:cs="Arial"/>
          <w:sz w:val="22"/>
          <w:szCs w:val="22"/>
        </w:rPr>
        <w:t xml:space="preserve">Podczas fazy budowy instalacji będą produkowane niewielkie ilości ścieków </w:t>
      </w:r>
      <w:r w:rsidR="001266D9">
        <w:rPr>
          <w:rFonts w:ascii="Arial" w:hAnsi="Arial" w:cs="Arial"/>
          <w:sz w:val="22"/>
          <w:szCs w:val="22"/>
        </w:rPr>
        <w:t>socjalno-</w:t>
      </w:r>
      <w:r w:rsidRPr="00017F77">
        <w:rPr>
          <w:rFonts w:ascii="Arial" w:hAnsi="Arial" w:cs="Arial"/>
          <w:sz w:val="22"/>
          <w:szCs w:val="22"/>
        </w:rPr>
        <w:t xml:space="preserve">bytowych, w związku z czym planuje się zastosowanie </w:t>
      </w:r>
      <w:r w:rsidR="001266D9">
        <w:rPr>
          <w:rFonts w:ascii="Arial" w:hAnsi="Arial" w:cs="Arial"/>
          <w:sz w:val="22"/>
          <w:szCs w:val="22"/>
        </w:rPr>
        <w:t xml:space="preserve">urządzeń sanitarnych, które zostaną przetransportowane na teren inwestycji. Wytwarzane w trakcie realizacji przedsięwzięcia odpady będą magazynowane selektywnie w wyznaczonym miejscu, a następnie przekazane podmiotom posiadającym stosowne uprawnienia. </w:t>
      </w:r>
      <w:r w:rsidRPr="00017F77">
        <w:rPr>
          <w:rFonts w:ascii="Arial" w:hAnsi="Arial" w:cs="Arial"/>
          <w:sz w:val="22"/>
          <w:szCs w:val="22"/>
        </w:rPr>
        <w:t>Podsumowując, oddziaływania na etapie realizacji przedmiotowej inwestycji będą miały charakter lokalny, okresowy, odwracalny i</w:t>
      </w:r>
      <w:r w:rsidR="001266D9">
        <w:rPr>
          <w:rFonts w:ascii="Arial" w:hAnsi="Arial" w:cs="Arial"/>
          <w:sz w:val="22"/>
          <w:szCs w:val="22"/>
        </w:rPr>
        <w:t> </w:t>
      </w:r>
      <w:r w:rsidRPr="00017F77">
        <w:rPr>
          <w:rFonts w:ascii="Arial" w:hAnsi="Arial" w:cs="Arial"/>
          <w:sz w:val="22"/>
          <w:szCs w:val="22"/>
        </w:rPr>
        <w:t>ustąpią po zakończeniu prac związanych z budową przedmiotowej farmy fotowoltaicznej.</w:t>
      </w:r>
    </w:p>
    <w:p w14:paraId="2916EDEB" w14:textId="5DF4B3AE" w:rsidR="00017F77" w:rsidRDefault="00017F77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ab/>
        <w:t xml:space="preserve">Na etapie eksploatacji inwestycji nie będą powstawały substancje powodujące zanieczyszczenie atmosfery. Potencjalnym źródłem emisji akustycznej mogą być </w:t>
      </w:r>
      <w:r w:rsidR="001266D9">
        <w:rPr>
          <w:rFonts w:ascii="Arial" w:hAnsi="Arial" w:cs="Arial"/>
          <w:sz w:val="22"/>
          <w:szCs w:val="22"/>
        </w:rPr>
        <w:t>transformatory</w:t>
      </w:r>
      <w:r w:rsidRPr="00017F77">
        <w:rPr>
          <w:rFonts w:ascii="Arial" w:hAnsi="Arial" w:cs="Arial"/>
          <w:sz w:val="22"/>
          <w:szCs w:val="22"/>
        </w:rPr>
        <w:t xml:space="preserve">, </w:t>
      </w:r>
      <w:r w:rsidR="001266D9">
        <w:rPr>
          <w:rFonts w:ascii="Arial" w:hAnsi="Arial" w:cs="Arial"/>
          <w:sz w:val="22"/>
          <w:szCs w:val="22"/>
        </w:rPr>
        <w:t xml:space="preserve">jednakże umieszczenie ich w kontenerowych stacjach transformatorowych ograniczy emisję hałasu. </w:t>
      </w:r>
      <w:r w:rsidRPr="00017F77">
        <w:rPr>
          <w:rFonts w:ascii="Arial" w:hAnsi="Arial" w:cs="Arial"/>
          <w:sz w:val="22"/>
          <w:szCs w:val="22"/>
        </w:rPr>
        <w:t>Zastosowanie misy olejowej mogącej pomieścić całą zawartość oleju znajdującego się w transformatorze oraz umieszczenie go w stacji transformatorowej, w</w:t>
      </w:r>
      <w:r w:rsidR="001266D9">
        <w:rPr>
          <w:rFonts w:ascii="Arial" w:hAnsi="Arial" w:cs="Arial"/>
          <w:sz w:val="22"/>
          <w:szCs w:val="22"/>
        </w:rPr>
        <w:t> </w:t>
      </w:r>
      <w:r w:rsidRPr="00017F77">
        <w:rPr>
          <w:rFonts w:ascii="Arial" w:hAnsi="Arial" w:cs="Arial"/>
          <w:sz w:val="22"/>
          <w:szCs w:val="22"/>
        </w:rPr>
        <w:t xml:space="preserve">przypadku transformatora olejowego, niweluje ryzyko zanieczyszczenia środowiska gruntowo-wodnego substancjami ropopochodnymi. </w:t>
      </w:r>
    </w:p>
    <w:p w14:paraId="1C381199" w14:textId="067DD30C" w:rsidR="001266D9" w:rsidRPr="00017F77" w:rsidRDefault="001266D9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Działki inwestycyjne znajdują się w korytarzu ekologicznym pn. „Puszcza Koszalińska” (GKPn-18), umożliwiającym migracje roślin, zwierząt i grzybów. Niemniej jednak, uwzględniając lokalizację planowanej farmy fotowoltaicznej, m.in. w otoczeniu gruntów rolnych, </w:t>
      </w:r>
      <w:r w:rsidR="00901259">
        <w:rPr>
          <w:rFonts w:ascii="Arial" w:hAnsi="Arial" w:cs="Arial"/>
          <w:sz w:val="22"/>
          <w:szCs w:val="22"/>
        </w:rPr>
        <w:t xml:space="preserve">nie przewiduje się powstania efektu bariery w migracji większych zwierząt. Tym bardziej, że w ramach wnioskowanego przedsięwzięcia zaplanowano odsunięcie ogrodzenia elektrowni fotowoltaicznej od terenów leśnych na odległość ok. 26 m, co umożliwi również utworzenie strefy </w:t>
      </w:r>
      <w:proofErr w:type="spellStart"/>
      <w:r w:rsidR="00901259">
        <w:rPr>
          <w:rFonts w:ascii="Arial" w:hAnsi="Arial" w:cs="Arial"/>
          <w:sz w:val="22"/>
          <w:szCs w:val="22"/>
        </w:rPr>
        <w:t>ekotonowej</w:t>
      </w:r>
      <w:proofErr w:type="spellEnd"/>
      <w:r w:rsidR="00901259">
        <w:rPr>
          <w:rFonts w:ascii="Arial" w:hAnsi="Arial" w:cs="Arial"/>
          <w:sz w:val="22"/>
          <w:szCs w:val="22"/>
        </w:rPr>
        <w:t>.</w:t>
      </w:r>
    </w:p>
    <w:p w14:paraId="79182230" w14:textId="77777777" w:rsidR="005F218A" w:rsidRDefault="00017F77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ab/>
        <w:t>W miejscu realizacji inwestycji nie występują formy ochrony przyrody wymienione w</w:t>
      </w:r>
      <w:r>
        <w:rPr>
          <w:rFonts w:ascii="Arial" w:hAnsi="Arial" w:cs="Arial"/>
          <w:sz w:val="22"/>
          <w:szCs w:val="22"/>
        </w:rPr>
        <w:t> </w:t>
      </w:r>
      <w:r w:rsidRPr="00017F77">
        <w:rPr>
          <w:rFonts w:ascii="Arial" w:hAnsi="Arial" w:cs="Arial"/>
          <w:sz w:val="22"/>
          <w:szCs w:val="22"/>
        </w:rPr>
        <w:t xml:space="preserve">ustawie z dnia 16 kwietnia 2004 r. o ochronie przyrody (Dz. U. z 2022 r., poz. 916 ze zm.), takie jak: parki narodowe, rezerwaty przyrody, parki krajobrazowe, obszary chronionego krajobrazu, obszary Natura 2000, pomniki przyrody, stanowiska dokumentacyjne, użytki ekologiczne, zespoły przyrodniczo-krajobrazowe. </w:t>
      </w:r>
    </w:p>
    <w:p w14:paraId="345D9DDC" w14:textId="3B4F6C10" w:rsidR="005F218A" w:rsidRDefault="005F218A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Natomiast z „Waloryzacji przyrodniczej województwa zachodniopomorskiego” (BKP, Szczecin 2010 r.) wynika, że w sąsiedztwie działek inwestycyjnych znajduje się jezioro Wielkie, stanowiące siedlisko przyrodnicze o kodzie 3150 – „starorzecza i naturalne eutroficzne zbiorniki wodne ze zbiorowiskami z </w:t>
      </w:r>
      <w:proofErr w:type="spellStart"/>
      <w:r w:rsidRPr="005F218A">
        <w:rPr>
          <w:rFonts w:ascii="Arial" w:hAnsi="Arial" w:cs="Arial"/>
          <w:i/>
          <w:iCs/>
          <w:sz w:val="22"/>
          <w:szCs w:val="22"/>
        </w:rPr>
        <w:t>Nympheion</w:t>
      </w:r>
      <w:proofErr w:type="spellEnd"/>
      <w:r w:rsidRPr="005F218A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5F218A">
        <w:rPr>
          <w:rFonts w:ascii="Arial" w:hAnsi="Arial" w:cs="Arial"/>
          <w:i/>
          <w:iCs/>
          <w:sz w:val="22"/>
          <w:szCs w:val="22"/>
        </w:rPr>
        <w:t>Potamion</w:t>
      </w:r>
      <w:proofErr w:type="spellEnd"/>
      <w:r>
        <w:rPr>
          <w:rFonts w:ascii="Arial" w:hAnsi="Arial" w:cs="Arial"/>
          <w:sz w:val="22"/>
          <w:szCs w:val="22"/>
        </w:rPr>
        <w:t>”, w obrębie którego zinwentaryzowano stanowiska świstuna.</w:t>
      </w:r>
    </w:p>
    <w:p w14:paraId="70F16BC4" w14:textId="25BE1612" w:rsidR="003753C0" w:rsidRDefault="003753C0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  <w:t xml:space="preserve">Zgodnie z opracowaniem </w:t>
      </w:r>
      <w:proofErr w:type="spellStart"/>
      <w:r>
        <w:rPr>
          <w:rFonts w:ascii="Arial" w:hAnsi="Arial" w:cs="Arial"/>
          <w:sz w:val="22"/>
          <w:szCs w:val="22"/>
        </w:rPr>
        <w:t>pt</w:t>
      </w:r>
      <w:proofErr w:type="spellEnd"/>
      <w:r>
        <w:rPr>
          <w:rFonts w:ascii="Arial" w:hAnsi="Arial" w:cs="Arial"/>
          <w:sz w:val="22"/>
          <w:szCs w:val="22"/>
        </w:rPr>
        <w:t xml:space="preserve"> „Poradnik ochrony siedlisk i gatunków – przewodnik metodyczny, tom 2 – Wody słodkie i torfowiska”, do najistotniejszych zagrożeń dla siedliska przyrodniczego 3150 należą m.in. intensywny wzrost żyzności zbiorników wodnych wskutek działalności człowieka (nieuregulowana gospodarka wodno-ściekowa w zlewni, działalność rolnicza i leśna), prowadząca do zwiększenia </w:t>
      </w:r>
      <w:r w:rsidR="00CB74BF">
        <w:rPr>
          <w:rFonts w:ascii="Arial" w:hAnsi="Arial" w:cs="Arial"/>
          <w:sz w:val="22"/>
          <w:szCs w:val="22"/>
        </w:rPr>
        <w:t xml:space="preserve">eutrofizacji wód powierzchniowych, introdukcja do zbiorników dużych obsad ryb roślinożernych obcego pochodzenia – zwłaszcza amura białego oraz znaczne wahania poziomu wód, które mogą prowadzić do eliminacji </w:t>
      </w:r>
      <w:proofErr w:type="spellStart"/>
      <w:r w:rsidR="00CB74BF">
        <w:rPr>
          <w:rFonts w:ascii="Arial" w:hAnsi="Arial" w:cs="Arial"/>
          <w:sz w:val="22"/>
          <w:szCs w:val="22"/>
        </w:rPr>
        <w:t>makrofitów</w:t>
      </w:r>
      <w:proofErr w:type="spellEnd"/>
      <w:r w:rsidR="00CB74BF">
        <w:rPr>
          <w:rFonts w:ascii="Arial" w:hAnsi="Arial" w:cs="Arial"/>
          <w:sz w:val="22"/>
          <w:szCs w:val="22"/>
        </w:rPr>
        <w:t xml:space="preserve"> i niszczenia siedliska. Planowane przedsięwzięcie nie przyczyni się jednak do zmiany </w:t>
      </w:r>
      <w:proofErr w:type="spellStart"/>
      <w:r w:rsidR="00CB74BF">
        <w:rPr>
          <w:rFonts w:ascii="Arial" w:hAnsi="Arial" w:cs="Arial"/>
          <w:sz w:val="22"/>
          <w:szCs w:val="22"/>
        </w:rPr>
        <w:t>trofii</w:t>
      </w:r>
      <w:proofErr w:type="spellEnd"/>
      <w:r w:rsidR="00CB74BF">
        <w:rPr>
          <w:rFonts w:ascii="Arial" w:hAnsi="Arial" w:cs="Arial"/>
          <w:sz w:val="22"/>
          <w:szCs w:val="22"/>
        </w:rPr>
        <w:t xml:space="preserve"> w zbiorniku wodnym. Przedmiotowa inwestycja zostanie usytuowana w znacznej odległości od jeziora Wielkiego </w:t>
      </w:r>
      <w:r w:rsidR="00060F73">
        <w:rPr>
          <w:rFonts w:ascii="Arial" w:hAnsi="Arial" w:cs="Arial"/>
          <w:sz w:val="22"/>
          <w:szCs w:val="22"/>
        </w:rPr>
        <w:t>(minimum 60 m). Ścieki bytowe gromadzone będą w przenośnych sanitariatach, a następnie odbierane przez uprawnione podmioty. Natomiast wytwarzane w trakcie realizacji przedsięwzięcia odpady będą magazynowane selektywnie, w szczelnych i zamkniętych pojemnikach, w wyznaczonym miejscu, a następnie systematycznie przekazywane uprawnionym podmiotom. Ponadto w związku z zaprzestaniem działalności rolniczej w miejscu realizacji inwestycji, ograniczony zostanie także dopływ substancji bagiennych do jeziora Wielkiego, co w konsekwencji spowolni proces jego eutrofizacji.</w:t>
      </w:r>
    </w:p>
    <w:p w14:paraId="086169A3" w14:textId="7D7DF87A" w:rsidR="00060F73" w:rsidRDefault="00060F73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Zgodnie z publikacją pt. „Poradnik ochrony siedlisk i gatunków – przewodnik metodyczny, tom 7 – Ptaki (część I)</w:t>
      </w:r>
      <w:r w:rsidR="003F205B">
        <w:rPr>
          <w:rFonts w:ascii="Arial" w:hAnsi="Arial" w:cs="Arial"/>
          <w:sz w:val="22"/>
          <w:szCs w:val="22"/>
        </w:rPr>
        <w:t xml:space="preserve"> świstun preferuje płytkie, rozległe zbiorniki wody słodkiej, najchętniej mezotroficzne. Lubi zbiorniki z szeroką strefą roślinności wodnej zanurzonej i pływającej, bez gęstych szuwarów. Unika zbiorników oligotroficznych i silnie </w:t>
      </w:r>
      <w:proofErr w:type="spellStart"/>
      <w:r w:rsidR="003F205B">
        <w:rPr>
          <w:rFonts w:ascii="Arial" w:hAnsi="Arial" w:cs="Arial"/>
          <w:sz w:val="22"/>
          <w:szCs w:val="22"/>
        </w:rPr>
        <w:t>zeutrofizowanych</w:t>
      </w:r>
      <w:proofErr w:type="spellEnd"/>
      <w:r w:rsidR="003F205B">
        <w:rPr>
          <w:rFonts w:ascii="Arial" w:hAnsi="Arial" w:cs="Arial"/>
          <w:sz w:val="22"/>
          <w:szCs w:val="22"/>
        </w:rPr>
        <w:t>. Gniazdo budowane jest przez samicę na ziemi, w pobliżu wody, pod krzewami lub w kępach trawy. Głównymi zagrożeniami dla tego gatunku awifauny są utrata siedlisk lęgowych w wyniku zmian reżimu hydrologicznego rzek, zmieniających częstość i długość zalewów w dolinach rzecznych, utrata siedlisk w wyniku zmniejszenia się powierz</w:t>
      </w:r>
      <w:r w:rsidR="008F1501">
        <w:rPr>
          <w:rFonts w:ascii="Arial" w:hAnsi="Arial" w:cs="Arial"/>
          <w:sz w:val="22"/>
          <w:szCs w:val="22"/>
        </w:rPr>
        <w:t>ch</w:t>
      </w:r>
      <w:r w:rsidR="003F205B">
        <w:rPr>
          <w:rFonts w:ascii="Arial" w:hAnsi="Arial" w:cs="Arial"/>
          <w:sz w:val="22"/>
          <w:szCs w:val="22"/>
        </w:rPr>
        <w:t xml:space="preserve">ni ekstensywnie użytkowanych łąk i pastwisk </w:t>
      </w:r>
      <w:r w:rsidR="008F1501">
        <w:rPr>
          <w:rFonts w:ascii="Arial" w:hAnsi="Arial" w:cs="Arial"/>
          <w:sz w:val="22"/>
          <w:szCs w:val="22"/>
        </w:rPr>
        <w:t>w dolinach rzecznych na rzecz pól uprawnych, a także utrata siedlisk w wyniku osuszania torfowisk i niecek jeziornych. W celu ochrony świstuna należy m.in. zdecydowanie ograniczyć plany zabudowy hydrotechnicznej dolin rzecznych i plany przekształceń reżimu hydrologicznego rzek, ograniczyć pewne formy antropopresji (turystyka i rekreacja) na obszary łąkowe oraz na obszary przyjeziorne i </w:t>
      </w:r>
      <w:proofErr w:type="spellStart"/>
      <w:r w:rsidR="008F1501">
        <w:rPr>
          <w:rFonts w:ascii="Arial" w:hAnsi="Arial" w:cs="Arial"/>
          <w:sz w:val="22"/>
          <w:szCs w:val="22"/>
        </w:rPr>
        <w:t>przyzalewowe</w:t>
      </w:r>
      <w:proofErr w:type="spellEnd"/>
      <w:r w:rsidR="008F1501">
        <w:rPr>
          <w:rFonts w:ascii="Arial" w:hAnsi="Arial" w:cs="Arial"/>
          <w:sz w:val="22"/>
          <w:szCs w:val="22"/>
        </w:rPr>
        <w:t xml:space="preserve"> oraz protegować ekstensywne rolnictwo, zwłaszcza użytkowanie łąk i pastwisk. Analizowany teren, ze względu na swój charakter i przeznaczenie (łąki kośne, regularnie użytkowane, bez istniejących podmokłości i zabagnień) nie stanowi dogodnego miejsca lęgowego dla świstuna. Ponadto projektowana farma fotowoltaiczna zostanie usytuowana minimum 60 m od linii brzegowej jeziora Wielkiego i oddzielona od niego pasem zadrzewień.</w:t>
      </w:r>
      <w:r w:rsidR="005E4874">
        <w:rPr>
          <w:rFonts w:ascii="Arial" w:hAnsi="Arial" w:cs="Arial"/>
          <w:sz w:val="22"/>
          <w:szCs w:val="22"/>
        </w:rPr>
        <w:t xml:space="preserve"> W związku z powyższym przedmiotowa inwestycja nie wpisuje się w ww. zagrożenia oraz nie wpłynie negatywnie na analizowany gatunek awifauny.</w:t>
      </w:r>
    </w:p>
    <w:p w14:paraId="16F9979B" w14:textId="174EA325" w:rsidR="00017F77" w:rsidRPr="00017F77" w:rsidRDefault="005E4874" w:rsidP="00B00644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Z uwagi jednak na sąsiedztwo terenów rolnych, na obszarze inwestycji istnieje prawdopodobieństwo bytowania pospolitych gatunków ptaków, dlatego też w niniejszej decyzji zobowiązano Inwestora, aby w przypadku rozpoczęcia i prowadzenia prac w okresie lęgowym ptaków, do robót przystąpić wyłącznie po wykonaniu pod nadzorem ornitologicznym przeglądu terenu pod kątem jego zasiedlenia przez ptaki i potwierdzeniu braku stanowisk lęgowych, w celu zapobiegnięcia płoszenia ornitofauny podczas składania jaj i wychowu młodych.</w:t>
      </w:r>
    </w:p>
    <w:p w14:paraId="063BAE15" w14:textId="1E7BB067" w:rsidR="00017F77" w:rsidRDefault="00017F77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ab/>
        <w:t xml:space="preserve">Po zrealizowaniu przedsięwzięcia obszar pomiędzy panelami fotowoltaicznymi będzie stanowił nadal tereny biologicznie czynne stwarzając potencjalnie dogodne miejsca występowania gatunków awifauny związanych z terenami łąkowymi. Zatem w przypadku konieczności mechanicznego wykaszania terenów pomiędzy panelami fotowoltaicznymi oraz mycia powierzchni paneli w okresie lęgowym awifauny, w niniejszej decyzji wskazano warunek, aby czynności te wykonywać po przeprowadzeniu przez eksperta przyrodnika przeglądu terenu pod kątem jego zasiedlenia przez ptaki i potwierdzeniu braku stanowisk </w:t>
      </w:r>
      <w:r w:rsidRPr="00017F77">
        <w:rPr>
          <w:rFonts w:ascii="Arial" w:hAnsi="Arial" w:cs="Arial"/>
          <w:sz w:val="22"/>
          <w:szCs w:val="22"/>
        </w:rPr>
        <w:lastRenderedPageBreak/>
        <w:t>lęgowych. Prowadzenie koszenia pasowo od środkowej części farmy w kierunkach zewnętrznych dział</w:t>
      </w:r>
      <w:r w:rsidR="00B00644">
        <w:rPr>
          <w:rFonts w:ascii="Arial" w:hAnsi="Arial" w:cs="Arial"/>
          <w:sz w:val="22"/>
          <w:szCs w:val="22"/>
        </w:rPr>
        <w:t xml:space="preserve">ek </w:t>
      </w:r>
      <w:r w:rsidRPr="00017F77">
        <w:rPr>
          <w:rFonts w:ascii="Arial" w:hAnsi="Arial" w:cs="Arial"/>
          <w:sz w:val="22"/>
          <w:szCs w:val="22"/>
        </w:rPr>
        <w:t>inwestycyjn</w:t>
      </w:r>
      <w:r w:rsidR="00B00644">
        <w:rPr>
          <w:rFonts w:ascii="Arial" w:hAnsi="Arial" w:cs="Arial"/>
          <w:sz w:val="22"/>
          <w:szCs w:val="22"/>
        </w:rPr>
        <w:t>ych</w:t>
      </w:r>
      <w:r w:rsidRPr="00017F77">
        <w:rPr>
          <w:rFonts w:ascii="Arial" w:hAnsi="Arial" w:cs="Arial"/>
          <w:sz w:val="22"/>
          <w:szCs w:val="22"/>
        </w:rPr>
        <w:t xml:space="preserve"> zmniejszy ryzyko nieumyślnego zabicia piskląt podczas wykonywania tych prac. Dodatkowo w celu zminimalizowania ryzyka oślepienia przelatujących ptaków przez powierzchnię paneli fotowoltaicznych, zostanie ona pokryta powłoką antyrefleksyjną. </w:t>
      </w:r>
      <w:r w:rsidR="00B00644">
        <w:rPr>
          <w:rFonts w:ascii="Arial" w:hAnsi="Arial" w:cs="Arial"/>
          <w:sz w:val="22"/>
          <w:szCs w:val="22"/>
        </w:rPr>
        <w:t xml:space="preserve">Natomiast w celu umożliwienia dalszego wykorzystywana terenu inwestycji przez mniejsze zwierzęta zobowiązano Wnioskodawcę, do pozostawienia przestrzeni pomiędzy ogrodzeniem, a gruntem, wynoszącej minimum 20 cm.  </w:t>
      </w:r>
      <w:r w:rsidRPr="00017F77">
        <w:rPr>
          <w:rFonts w:ascii="Arial" w:hAnsi="Arial" w:cs="Arial"/>
          <w:sz w:val="22"/>
          <w:szCs w:val="22"/>
        </w:rPr>
        <w:t>Ponadto w</w:t>
      </w:r>
      <w:r w:rsidR="00B00644">
        <w:rPr>
          <w:rFonts w:ascii="Arial" w:hAnsi="Arial" w:cs="Arial"/>
          <w:sz w:val="22"/>
          <w:szCs w:val="22"/>
        </w:rPr>
        <w:t> </w:t>
      </w:r>
      <w:r w:rsidRPr="00017F77">
        <w:rPr>
          <w:rFonts w:ascii="Arial" w:hAnsi="Arial" w:cs="Arial"/>
          <w:sz w:val="22"/>
          <w:szCs w:val="22"/>
        </w:rPr>
        <w:t>celu ochrony zwierząt przed okaleczeniem ze strony planowanego do wykonania ogrodzenia terenu inwestycyjnego, zobowiązano inwestora do ogrodzenia farmy bez zakończeń w postaci ostrych elementów, takich jak kolce, czy drut kolczasty.</w:t>
      </w:r>
    </w:p>
    <w:p w14:paraId="0A2B1E83" w14:textId="2531B9ED" w:rsidR="00B00644" w:rsidRDefault="00B00644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Biorąc pod uwagę nałożone w niniejszej decyzji warunki uwzględniające ochronę środowiska przyrodniczego, należy wykluczyć możliwość negatywnego oddziaływania wnioskowanej farmy fotowoltaicznej na występującą faunę.</w:t>
      </w:r>
    </w:p>
    <w:p w14:paraId="7FB67017" w14:textId="1179A730" w:rsidR="00B00644" w:rsidRDefault="00B00644" w:rsidP="00017F77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Planowana inwestycja posadowiona zostanie w obrębie gruntów rolnych, poza obszarami chronionego krajobrazu i parkami krajobrazowymi.</w:t>
      </w:r>
    </w:p>
    <w:p w14:paraId="0EB956A2" w14:textId="1968E913" w:rsidR="005A08C6" w:rsidRPr="007C68FB" w:rsidRDefault="00B00644" w:rsidP="00036692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Z danych będących w posiadaniu tut. organu wynika, że w promieniu co najmniej 3 km od analizowanej farmy nie zaplanowano budowy innych instalacji fotowoltaicznych, zatem nie przewiduje się skumulowanego wpływu oddziaływań na poszczególne </w:t>
      </w:r>
      <w:r w:rsidR="001A1763">
        <w:rPr>
          <w:rFonts w:ascii="Arial" w:hAnsi="Arial" w:cs="Arial"/>
          <w:sz w:val="22"/>
          <w:szCs w:val="22"/>
        </w:rPr>
        <w:t xml:space="preserve">komponenty środowiska. </w:t>
      </w:r>
    </w:p>
    <w:p w14:paraId="609D6090" w14:textId="356165B9" w:rsidR="004138A1" w:rsidRPr="002D40B4" w:rsidRDefault="004138A1" w:rsidP="002B71AF">
      <w:pPr>
        <w:pStyle w:val="Default"/>
        <w:spacing w:line="276" w:lineRule="auto"/>
        <w:ind w:firstLine="708"/>
        <w:rPr>
          <w:rFonts w:ascii="Arial" w:hAnsi="Arial" w:cs="Arial"/>
          <w:color w:val="auto"/>
          <w:sz w:val="22"/>
          <w:szCs w:val="22"/>
        </w:rPr>
      </w:pPr>
      <w:bookmarkStart w:id="1" w:name="_Hlk81292439"/>
      <w:r w:rsidRPr="002D40B4">
        <w:rPr>
          <w:rFonts w:ascii="Arial" w:hAnsi="Arial" w:cs="Arial"/>
          <w:color w:val="auto"/>
          <w:sz w:val="22"/>
          <w:szCs w:val="22"/>
        </w:rPr>
        <w:t>Przedmiotowe przedsięwzięcie zlokalizowane będzie w obszarze jednolitej części wód podziemnych JCWPd GW60009, która charakteryzuje się dobrym stanem chemicznym i</w:t>
      </w:r>
      <w:r w:rsidR="0070343F">
        <w:rPr>
          <w:rFonts w:ascii="Arial" w:hAnsi="Arial" w:cs="Arial"/>
          <w:color w:val="auto"/>
          <w:sz w:val="22"/>
          <w:szCs w:val="22"/>
        </w:rPr>
        <w:t> </w:t>
      </w:r>
      <w:r w:rsidRPr="002D40B4">
        <w:rPr>
          <w:rFonts w:ascii="Arial" w:hAnsi="Arial" w:cs="Arial"/>
          <w:color w:val="auto"/>
          <w:sz w:val="22"/>
          <w:szCs w:val="22"/>
        </w:rPr>
        <w:t xml:space="preserve">ilościowym i nie jest ona zagrożona ryzykiem nieosiągnięcia celów środowiskowych, określonych jako utrzymanie dobrego stanu chemicznego i dobrego stanu ilościowego. </w:t>
      </w:r>
      <w:r w:rsidR="00441F35">
        <w:rPr>
          <w:rFonts w:ascii="Arial" w:hAnsi="Arial" w:cs="Arial"/>
          <w:color w:val="auto"/>
          <w:sz w:val="22"/>
          <w:szCs w:val="22"/>
        </w:rPr>
        <w:t xml:space="preserve"> </w:t>
      </w:r>
      <w:r w:rsidRPr="002D40B4">
        <w:rPr>
          <w:rFonts w:ascii="Arial" w:hAnsi="Arial" w:cs="Arial"/>
          <w:color w:val="auto"/>
          <w:sz w:val="22"/>
          <w:szCs w:val="22"/>
        </w:rPr>
        <w:t xml:space="preserve">Ponadto planowana inwestycja znajduje się w obszarze jednolitej części wód powierzchniowych (JCWP) </w:t>
      </w:r>
      <w:r w:rsidR="007C68FB">
        <w:rPr>
          <w:rFonts w:ascii="Arial" w:hAnsi="Arial" w:cs="Arial"/>
          <w:color w:val="auto"/>
          <w:sz w:val="22"/>
          <w:szCs w:val="22"/>
        </w:rPr>
        <w:t xml:space="preserve">Mszanka z jeziorem </w:t>
      </w:r>
      <w:proofErr w:type="spellStart"/>
      <w:r w:rsidR="007C68FB">
        <w:rPr>
          <w:rFonts w:ascii="Arial" w:hAnsi="Arial" w:cs="Arial"/>
          <w:color w:val="auto"/>
          <w:sz w:val="22"/>
          <w:szCs w:val="22"/>
        </w:rPr>
        <w:t>Nicemino</w:t>
      </w:r>
      <w:proofErr w:type="spellEnd"/>
      <w:r w:rsidR="007C68FB">
        <w:rPr>
          <w:rFonts w:ascii="Arial" w:hAnsi="Arial" w:cs="Arial"/>
          <w:color w:val="auto"/>
          <w:sz w:val="22"/>
          <w:szCs w:val="22"/>
        </w:rPr>
        <w:t xml:space="preserve"> o kodzie RW600018448329. Jest to naturalna część wód charakteryzująca się dobrym stanem ekologicznym, dobrym stanem chemicznym i dobrym stanem ogólnym. Ocena ryzyka nieosiągnięcia celu środowiskowego – niezagrożona.</w:t>
      </w:r>
    </w:p>
    <w:p w14:paraId="108E5CFE" w14:textId="70426619" w:rsidR="004138A1" w:rsidRPr="002D40B4" w:rsidRDefault="004138A1" w:rsidP="004138A1">
      <w:pPr>
        <w:pStyle w:val="Default"/>
        <w:spacing w:line="276" w:lineRule="auto"/>
        <w:ind w:firstLine="708"/>
        <w:rPr>
          <w:rFonts w:ascii="Arial" w:hAnsi="Arial" w:cs="Arial"/>
          <w:color w:val="auto"/>
          <w:sz w:val="22"/>
          <w:szCs w:val="22"/>
        </w:rPr>
      </w:pPr>
      <w:bookmarkStart w:id="2" w:name="_Hlk81292604"/>
      <w:bookmarkEnd w:id="1"/>
      <w:r w:rsidRPr="002D40B4">
        <w:rPr>
          <w:rFonts w:ascii="Arial" w:hAnsi="Arial" w:cs="Arial"/>
          <w:color w:val="auto"/>
          <w:sz w:val="22"/>
          <w:szCs w:val="22"/>
        </w:rPr>
        <w:t>Jednocześnie należy zaznaczyć, iż planowana inwestycja zlokalizowana będzie poza strefami ochronnymi ujęć wody, poza obszarami ochronnymi zbiorników wód śródlądowych i</w:t>
      </w:r>
      <w:r w:rsidR="0070343F">
        <w:rPr>
          <w:rFonts w:ascii="Arial" w:hAnsi="Arial" w:cs="Arial"/>
          <w:color w:val="auto"/>
          <w:sz w:val="22"/>
          <w:szCs w:val="22"/>
        </w:rPr>
        <w:t> </w:t>
      </w:r>
      <w:r w:rsidRPr="002D40B4">
        <w:rPr>
          <w:rFonts w:ascii="Arial" w:hAnsi="Arial" w:cs="Arial"/>
          <w:color w:val="auto"/>
          <w:sz w:val="22"/>
          <w:szCs w:val="22"/>
        </w:rPr>
        <w:t>GZWP (Głównym Zbiornikiem Wód Podziemnych) oraz poza obszarem szczególnego zagrożenia powodzią.</w:t>
      </w:r>
    </w:p>
    <w:p w14:paraId="4092263C" w14:textId="77777777" w:rsidR="004138A1" w:rsidRPr="002D40B4" w:rsidRDefault="004138A1" w:rsidP="004138A1">
      <w:pPr>
        <w:pStyle w:val="Default"/>
        <w:spacing w:line="276" w:lineRule="auto"/>
        <w:ind w:firstLine="708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Mając zatem na uwadze zakres i charakter planowanego przedsięwzięcia, tj. że inwestycja nie jest zlokalizowana na ciekach i nie wiąże się z wprowadzeniem ścieków bezpośrednio do wód i do ziemi, tut. organ uznał, że przeprowadzenie oceny oddziaływania na środowisko dla przedmiotowego przedsięwzięcia nie jest konieczne.</w:t>
      </w:r>
    </w:p>
    <w:p w14:paraId="41D19AD9" w14:textId="77777777" w:rsidR="004138A1" w:rsidRPr="002D40B4" w:rsidRDefault="004138A1" w:rsidP="004138A1">
      <w:pPr>
        <w:pStyle w:val="Default"/>
        <w:spacing w:line="276" w:lineRule="auto"/>
        <w:ind w:firstLine="708"/>
        <w:rPr>
          <w:rFonts w:ascii="Arial" w:eastAsia="Times New Roman" w:hAnsi="Arial" w:cs="Arial"/>
          <w:color w:val="auto"/>
        </w:rPr>
      </w:pPr>
      <w:r w:rsidRPr="002D40B4">
        <w:rPr>
          <w:rFonts w:ascii="Arial" w:hAnsi="Arial" w:cs="Arial"/>
          <w:color w:val="auto"/>
          <w:sz w:val="22"/>
          <w:szCs w:val="22"/>
        </w:rPr>
        <w:t xml:space="preserve">Przedsięwzięcie nie narusza warunków określonych w Rozporządzeniu Dyrektora Regionalnego Zarządu Gospodarki Wodnej w Szczecinie Nr 3/2014 z dnia 3 czerwca 2014 r. w sprawie ustalenia warunków korzystania z wód regionu wodnego Dolnej Odry i Przymorza Zachodniego, zmienione Rozporządzeniem z dnia 22 grudnia 2017 r. (opublikowane w Dz. Urz. Woj. Zachodniopomorskiego 2017.5527 ogłoszony 29 grudnia 2017 r.; Dz. Urz. Woj. Pomorskiego 2017.4641 ogłoszony 29 grudnia 2017 r.; Dz. Urz. Woj. Lubuskiego 2017.2775). Ponadto realizacja przedsięwzięcia, w odniesieniu do osiągnięcia celów środowiskowych, nie spowoduje istotnych zmian w funkcjonowaniu JCW, jak również nie wystąpią trwałe, negatywne zmiany biologiczne, hydromorfologiczne oraz fizykochemiczne wód tego obszaru. Jednocześnie sposób zagospodarowania i użytkowania zlewni będzie utrzymany. Podczas realizacji inwestycji nie ulegnie zasadniczo zmiana sposobu regulacji stosunków wodnych na przedmiotowym terenie. Przedsięwzięcie nie będzie oddziaływać negatywnie na potencjał ekologiczny i stan chemiczny wód na etapie realizacji i eksploatacji </w:t>
      </w:r>
      <w:r w:rsidRPr="002D40B4">
        <w:rPr>
          <w:rFonts w:ascii="Arial" w:hAnsi="Arial" w:cs="Arial"/>
          <w:color w:val="auto"/>
          <w:sz w:val="22"/>
          <w:szCs w:val="22"/>
        </w:rPr>
        <w:lastRenderedPageBreak/>
        <w:t xml:space="preserve">przedsięwzięcia. Jednocześnie można stwierdzić, że cel przedsięwzięcia na narusza celu ramowej Dyrektywy Wodnej.  </w:t>
      </w:r>
      <w:bookmarkEnd w:id="2"/>
    </w:p>
    <w:p w14:paraId="0CA04897" w14:textId="77777777" w:rsidR="00441F35" w:rsidRDefault="00441F35" w:rsidP="00441F35">
      <w:pPr>
        <w:spacing w:after="0"/>
        <w:ind w:firstLine="567"/>
        <w:rPr>
          <w:rStyle w:val="alb"/>
          <w:rFonts w:ascii="Arial" w:eastAsia="Times New Roman" w:hAnsi="Arial" w:cs="Arial"/>
        </w:rPr>
      </w:pPr>
      <w:r w:rsidRPr="009D2B66">
        <w:rPr>
          <w:rFonts w:ascii="Arial" w:eastAsia="Times New Roman" w:hAnsi="Arial" w:cs="Arial"/>
        </w:rPr>
        <w:t>Wobec czego, uznano, że przedmiotowa inwestycja, zarówno w fazie budowy jak i eksploatacji, nie będzie negatywnie oddziaływać na środowisko wodne i gruntowe, a tym samym nie nastąpi degradacja wód podziemnych i powierzchniowych spowodowana jakimikolwiek zanieczyszczeniami, jak również nie nastąpi pogorszenie stanu chemicznego i ekologicznego JCWP oraz stanu ilościowego i chemicznego JCWPd.</w:t>
      </w:r>
    </w:p>
    <w:p w14:paraId="2ECF0D5A" w14:textId="714EF163" w:rsidR="00BF5306" w:rsidRPr="00441F35" w:rsidRDefault="00BF5306" w:rsidP="00441F35">
      <w:pPr>
        <w:spacing w:after="0"/>
        <w:ind w:firstLine="567"/>
        <w:rPr>
          <w:rStyle w:val="alb"/>
          <w:rFonts w:ascii="Arial" w:eastAsia="Times New Roman" w:hAnsi="Arial" w:cs="Arial"/>
        </w:rPr>
      </w:pPr>
      <w:r w:rsidRPr="00A618A1">
        <w:rPr>
          <w:rFonts w:ascii="Arial" w:eastAsia="Times New Roman" w:hAnsi="Arial" w:cs="Arial"/>
          <w:lang w:eastAsia="pl-PL"/>
        </w:rPr>
        <w:t xml:space="preserve">Zgodnie z art. 10 </w:t>
      </w:r>
      <w:r w:rsidRPr="00A618A1">
        <w:rPr>
          <w:rStyle w:val="alb"/>
          <w:rFonts w:ascii="Arial" w:hAnsi="Arial" w:cs="Arial"/>
        </w:rPr>
        <w:t>§ 1 k.p.a, przed wydaniem decyzji, Burmistrz Polanowa  pismem z</w:t>
      </w:r>
      <w:r w:rsidR="00AA03E9">
        <w:rPr>
          <w:rStyle w:val="alb"/>
          <w:rFonts w:ascii="Arial" w:hAnsi="Arial" w:cs="Arial"/>
        </w:rPr>
        <w:t> </w:t>
      </w:r>
      <w:r w:rsidRPr="00A618A1">
        <w:rPr>
          <w:rStyle w:val="alb"/>
          <w:rFonts w:ascii="Arial" w:hAnsi="Arial" w:cs="Arial"/>
        </w:rPr>
        <w:t xml:space="preserve">dnia </w:t>
      </w:r>
      <w:r w:rsidR="007C68FB">
        <w:rPr>
          <w:rStyle w:val="alb"/>
          <w:rFonts w:ascii="Arial" w:hAnsi="Arial" w:cs="Arial"/>
        </w:rPr>
        <w:t>22</w:t>
      </w:r>
      <w:r w:rsidR="002B71AF">
        <w:rPr>
          <w:rStyle w:val="alb"/>
          <w:rFonts w:ascii="Arial" w:hAnsi="Arial" w:cs="Arial"/>
        </w:rPr>
        <w:t xml:space="preserve"> </w:t>
      </w:r>
      <w:r w:rsidR="00441F35">
        <w:rPr>
          <w:rStyle w:val="alb"/>
          <w:rFonts w:ascii="Arial" w:hAnsi="Arial" w:cs="Arial"/>
        </w:rPr>
        <w:t>listopada 2022</w:t>
      </w:r>
      <w:r w:rsidRPr="00A618A1">
        <w:rPr>
          <w:rStyle w:val="alb"/>
          <w:rFonts w:ascii="Arial" w:hAnsi="Arial" w:cs="Arial"/>
        </w:rPr>
        <w:t xml:space="preserve"> r. znak: </w:t>
      </w:r>
      <w:r>
        <w:rPr>
          <w:rStyle w:val="alb"/>
          <w:rFonts w:ascii="Arial" w:hAnsi="Arial" w:cs="Arial"/>
        </w:rPr>
        <w:t>GNR.I</w:t>
      </w:r>
      <w:r w:rsidR="00353DE5">
        <w:rPr>
          <w:rStyle w:val="alb"/>
          <w:rFonts w:ascii="Arial" w:hAnsi="Arial" w:cs="Arial"/>
        </w:rPr>
        <w:t>V</w:t>
      </w:r>
      <w:r>
        <w:rPr>
          <w:rStyle w:val="alb"/>
          <w:rFonts w:ascii="Arial" w:hAnsi="Arial" w:cs="Arial"/>
        </w:rPr>
        <w:t>.6220.</w:t>
      </w:r>
      <w:r w:rsidR="007C68FB">
        <w:rPr>
          <w:rStyle w:val="alb"/>
          <w:rFonts w:ascii="Arial" w:hAnsi="Arial" w:cs="Arial"/>
        </w:rPr>
        <w:t>1</w:t>
      </w:r>
      <w:r>
        <w:rPr>
          <w:rStyle w:val="alb"/>
          <w:rFonts w:ascii="Arial" w:hAnsi="Arial" w:cs="Arial"/>
        </w:rPr>
        <w:t>.202</w:t>
      </w:r>
      <w:r w:rsidR="00441F35">
        <w:rPr>
          <w:rStyle w:val="alb"/>
          <w:rFonts w:ascii="Arial" w:hAnsi="Arial" w:cs="Arial"/>
        </w:rPr>
        <w:t>2</w:t>
      </w:r>
      <w:r>
        <w:rPr>
          <w:rStyle w:val="alb"/>
          <w:rFonts w:ascii="Arial" w:hAnsi="Arial" w:cs="Arial"/>
        </w:rPr>
        <w:t>.</w:t>
      </w:r>
      <w:r w:rsidR="007C68FB">
        <w:rPr>
          <w:rStyle w:val="alb"/>
          <w:rFonts w:ascii="Arial" w:hAnsi="Arial" w:cs="Arial"/>
        </w:rPr>
        <w:t>8</w:t>
      </w:r>
      <w:r w:rsidRPr="00A618A1">
        <w:rPr>
          <w:rStyle w:val="alb"/>
          <w:rFonts w:ascii="Arial" w:hAnsi="Arial" w:cs="Arial"/>
        </w:rPr>
        <w:t xml:space="preserve"> poinformował strony o zakończeniu postępowania dowodowego oraz przysługującym prawie do wypowiedzenia się co do zebranych w sprawie dowodów i materiałów oraz zgłoszonych uwag</w:t>
      </w:r>
      <w:r w:rsidR="00AA03E9">
        <w:rPr>
          <w:rStyle w:val="alb"/>
          <w:rFonts w:ascii="Arial" w:hAnsi="Arial" w:cs="Arial"/>
        </w:rPr>
        <w:t xml:space="preserve">, w terminie </w:t>
      </w:r>
      <w:r w:rsidR="00441F35">
        <w:rPr>
          <w:rStyle w:val="alb"/>
          <w:rFonts w:ascii="Arial" w:hAnsi="Arial" w:cs="Arial"/>
        </w:rPr>
        <w:t>7</w:t>
      </w:r>
      <w:r w:rsidR="00AA03E9">
        <w:rPr>
          <w:rStyle w:val="alb"/>
          <w:rFonts w:ascii="Arial" w:hAnsi="Arial" w:cs="Arial"/>
        </w:rPr>
        <w:t xml:space="preserve"> dni od dnia doręczenia zawiadomienia. </w:t>
      </w:r>
      <w:r w:rsidR="00441F35" w:rsidRPr="00A2195C">
        <w:rPr>
          <w:rStyle w:val="alb"/>
          <w:rFonts w:ascii="Arial" w:hAnsi="Arial" w:cs="Arial"/>
        </w:rPr>
        <w:t xml:space="preserve">Z uwagi na fakt, iż liczba stron postępowania przekracza 10, zawiadomienia dokonano również w formie obwieszczenia przez udostępnienie go na tablicy ogłoszeń, na stronie Biuletynu Informacji Publicznej Urzędu Miejskiego w Polanowie oraz w miejscu planowanego przedsięwzięcia, tj. w sołectwie </w:t>
      </w:r>
      <w:r w:rsidR="007C68FB">
        <w:rPr>
          <w:rStyle w:val="alb"/>
          <w:rFonts w:ascii="Arial" w:hAnsi="Arial" w:cs="Arial"/>
        </w:rPr>
        <w:t>Cetuń.</w:t>
      </w:r>
    </w:p>
    <w:p w14:paraId="43878328" w14:textId="77777777" w:rsidR="00441F35" w:rsidRDefault="00441F35" w:rsidP="00441F35">
      <w:pPr>
        <w:autoSpaceDE w:val="0"/>
        <w:autoSpaceDN w:val="0"/>
        <w:adjustRightInd w:val="0"/>
        <w:spacing w:after="0"/>
        <w:ind w:firstLine="708"/>
        <w:rPr>
          <w:rStyle w:val="alb"/>
          <w:rFonts w:ascii="Arial" w:hAnsi="Arial" w:cs="Arial"/>
        </w:rPr>
      </w:pPr>
      <w:r>
        <w:rPr>
          <w:rFonts w:ascii="Arial" w:hAnsi="Arial" w:cs="Arial"/>
        </w:rPr>
        <w:t>Planowana inwestycja realizowana będzie w całości na terytorium kraju. W związku z przewidywanym lokalnym zasięgiem oddziaływania inwestycji, przedsięwzięcie nie będzie źródłem transgranicznego oddziaływania.</w:t>
      </w:r>
      <w:r w:rsidRPr="00441F35">
        <w:rPr>
          <w:rStyle w:val="alb"/>
          <w:rFonts w:ascii="Arial" w:hAnsi="Arial" w:cs="Arial"/>
        </w:rPr>
        <w:t xml:space="preserve"> </w:t>
      </w:r>
    </w:p>
    <w:p w14:paraId="6197AABC" w14:textId="40BF7A76" w:rsidR="00441F35" w:rsidRDefault="00441F35" w:rsidP="00441F35">
      <w:pPr>
        <w:autoSpaceDE w:val="0"/>
        <w:autoSpaceDN w:val="0"/>
        <w:adjustRightInd w:val="0"/>
        <w:spacing w:after="0"/>
        <w:ind w:firstLine="708"/>
        <w:rPr>
          <w:rStyle w:val="alb"/>
          <w:rFonts w:ascii="Arial" w:hAnsi="Arial" w:cs="Arial"/>
        </w:rPr>
      </w:pPr>
      <w:r w:rsidRPr="00A618A1">
        <w:rPr>
          <w:rStyle w:val="alb"/>
          <w:rFonts w:ascii="Arial" w:hAnsi="Arial" w:cs="Arial"/>
        </w:rPr>
        <w:t>W trakcie postępowania administracyjnego na żadnym z etapów postępowania do Burmistrza Polanowa nie wniesiono uwag i wniosków co do zebranych dokumentów związanych z realizacją przedmiotowego przedsięwzięcia.</w:t>
      </w:r>
    </w:p>
    <w:p w14:paraId="007EEEEE" w14:textId="493A6DEB" w:rsidR="00441F35" w:rsidRPr="0091011D" w:rsidRDefault="00441F35" w:rsidP="00441F35">
      <w:pPr>
        <w:spacing w:after="0"/>
        <w:ind w:firstLine="708"/>
        <w:rPr>
          <w:rFonts w:ascii="Arial" w:hAnsi="Arial" w:cs="Arial"/>
        </w:rPr>
      </w:pPr>
      <w:r>
        <w:rPr>
          <w:rStyle w:val="alb"/>
          <w:rFonts w:ascii="Arial" w:hAnsi="Arial" w:cs="Arial"/>
        </w:rPr>
        <w:t>Wobec powyższego, po analizie całego materiału dowodowego stwierdzono</w:t>
      </w:r>
      <w:r w:rsidRPr="00A618A1">
        <w:rPr>
          <w:rStyle w:val="alb"/>
          <w:rFonts w:ascii="Arial" w:hAnsi="Arial" w:cs="Arial"/>
        </w:rPr>
        <w:t>, że planowana inwestycja</w:t>
      </w:r>
      <w:r>
        <w:rPr>
          <w:rStyle w:val="alb"/>
          <w:rFonts w:ascii="Arial" w:hAnsi="Arial" w:cs="Arial"/>
        </w:rPr>
        <w:t xml:space="preserve"> realizowana na warunkach określonych w niniejszej decyzji</w:t>
      </w:r>
      <w:r w:rsidRPr="00A618A1">
        <w:rPr>
          <w:rStyle w:val="alb"/>
          <w:rFonts w:ascii="Arial" w:hAnsi="Arial" w:cs="Arial"/>
        </w:rPr>
        <w:t xml:space="preserve"> nie spowoduje uciążliwego oddziaływania dla terenów sąsiednich, nie wpłynie na pogorszenie stanu środowiska przyrodniczego, nie będzie również miała niekorzystnego wpływu na warunki wodno-gruntowe. </w:t>
      </w:r>
    </w:p>
    <w:p w14:paraId="32905FB1" w14:textId="42206A9F" w:rsidR="00076569" w:rsidRDefault="00D24DEA" w:rsidP="00CA47EB">
      <w:pPr>
        <w:spacing w:before="240" w:after="240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Mając na uwadze powyższe</w:t>
      </w:r>
      <w:r w:rsidR="000A04D6" w:rsidRPr="00A618A1">
        <w:rPr>
          <w:rFonts w:ascii="Arial" w:hAnsi="Arial" w:cs="Arial"/>
          <w:b/>
        </w:rPr>
        <w:t xml:space="preserve"> orz</w:t>
      </w:r>
      <w:r w:rsidR="00AC2277" w:rsidRPr="00A618A1">
        <w:rPr>
          <w:rFonts w:ascii="Arial" w:hAnsi="Arial" w:cs="Arial"/>
          <w:b/>
        </w:rPr>
        <w:t>eczono, jak w sentencji decyzji</w:t>
      </w:r>
      <w:r w:rsidRPr="00A618A1">
        <w:rPr>
          <w:rFonts w:ascii="Arial" w:hAnsi="Arial" w:cs="Arial"/>
          <w:b/>
        </w:rPr>
        <w:t>.</w:t>
      </w:r>
    </w:p>
    <w:p w14:paraId="5B525C2A" w14:textId="77777777" w:rsidR="00441F35" w:rsidRPr="00203C1A" w:rsidRDefault="00441F35" w:rsidP="00441F35">
      <w:pPr>
        <w:pStyle w:val="Style43"/>
        <w:shd w:val="clear" w:color="auto" w:fill="auto"/>
        <w:spacing w:after="0" w:line="281" w:lineRule="auto"/>
        <w:ind w:right="60"/>
        <w:rPr>
          <w:rFonts w:ascii="Arial" w:hAnsi="Arial" w:cs="Arial"/>
          <w:i w:val="0"/>
          <w:iCs w:val="0"/>
          <w:shd w:val="clear" w:color="auto" w:fill="FFFFFF"/>
        </w:rPr>
      </w:pPr>
      <w:r w:rsidRPr="00203C1A">
        <w:rPr>
          <w:rFonts w:ascii="Arial" w:hAnsi="Arial" w:cs="Arial"/>
          <w:b/>
          <w:i w:val="0"/>
        </w:rPr>
        <w:t>W załączeniu:</w:t>
      </w:r>
    </w:p>
    <w:p w14:paraId="01A69EE3" w14:textId="1BDA14E5" w:rsidR="00441F35" w:rsidRDefault="00441F35" w:rsidP="00441F35">
      <w:pPr>
        <w:spacing w:after="0" w:line="281" w:lineRule="auto"/>
        <w:jc w:val="both"/>
        <w:rPr>
          <w:rFonts w:ascii="Arial" w:hAnsi="Arial" w:cs="Arial"/>
          <w:sz w:val="18"/>
          <w:szCs w:val="18"/>
        </w:rPr>
      </w:pPr>
      <w:r w:rsidRPr="00203C1A">
        <w:rPr>
          <w:rFonts w:ascii="Arial" w:hAnsi="Arial" w:cs="Arial"/>
          <w:sz w:val="18"/>
          <w:szCs w:val="18"/>
        </w:rPr>
        <w:t>Załącznik nr 1 - Charakterystyka przedsięwzięcia</w:t>
      </w:r>
    </w:p>
    <w:p w14:paraId="18604DC4" w14:textId="7A7AA5DF" w:rsidR="00205DCF" w:rsidRPr="00205DCF" w:rsidRDefault="00205DCF" w:rsidP="00205DCF">
      <w:pPr>
        <w:tabs>
          <w:tab w:val="center" w:pos="7371"/>
        </w:tabs>
        <w:spacing w:before="600" w:after="0" w:line="281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ab/>
      </w:r>
      <w:r w:rsidRPr="00205DCF">
        <w:rPr>
          <w:rFonts w:ascii="Arial" w:hAnsi="Arial" w:cs="Arial"/>
        </w:rPr>
        <w:t>Burmistrz Polanowa</w:t>
      </w:r>
    </w:p>
    <w:p w14:paraId="70A74015" w14:textId="0F7165A8" w:rsidR="00441F35" w:rsidRPr="00205DCF" w:rsidRDefault="00205DCF" w:rsidP="00205DCF">
      <w:pPr>
        <w:tabs>
          <w:tab w:val="center" w:pos="7371"/>
        </w:tabs>
        <w:spacing w:after="0" w:line="281" w:lineRule="auto"/>
        <w:jc w:val="both"/>
        <w:rPr>
          <w:rFonts w:ascii="Arial" w:hAnsi="Arial" w:cs="Arial"/>
        </w:rPr>
      </w:pPr>
      <w:r w:rsidRPr="00205DCF">
        <w:rPr>
          <w:rFonts w:ascii="Arial" w:hAnsi="Arial" w:cs="Arial"/>
        </w:rPr>
        <w:tab/>
        <w:t>Grzegorz Lipski</w:t>
      </w:r>
    </w:p>
    <w:p w14:paraId="411C1518" w14:textId="7C5A62E2" w:rsidR="000A04D6" w:rsidRPr="00076569" w:rsidRDefault="000A04D6" w:rsidP="00205DCF">
      <w:pPr>
        <w:spacing w:before="1080" w:after="240"/>
        <w:jc w:val="center"/>
        <w:rPr>
          <w:rFonts w:ascii="Arial" w:hAnsi="Arial" w:cs="Arial"/>
          <w:b/>
        </w:rPr>
      </w:pPr>
      <w:r w:rsidRPr="00076569">
        <w:rPr>
          <w:rFonts w:ascii="Arial" w:hAnsi="Arial" w:cs="Arial"/>
          <w:b/>
          <w:sz w:val="18"/>
          <w:szCs w:val="18"/>
        </w:rPr>
        <w:t>POUCZENIE</w:t>
      </w:r>
    </w:p>
    <w:p w14:paraId="6D6212BB" w14:textId="16BFD92B" w:rsidR="005736F9" w:rsidRPr="00AA03E9" w:rsidRDefault="000A04D6" w:rsidP="00CA47EB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18"/>
          <w:szCs w:val="18"/>
        </w:rPr>
      </w:pPr>
      <w:r w:rsidRPr="00AA03E9">
        <w:rPr>
          <w:rFonts w:ascii="Arial" w:hAnsi="Arial" w:cs="Arial"/>
          <w:sz w:val="18"/>
          <w:szCs w:val="18"/>
        </w:rPr>
        <w:t>Od wydanej decyzji służy stronie odwołanie do Samorządowego Kolegium Odwoławczego w Koszalinie, za pośrednictwem Burmistrza</w:t>
      </w:r>
      <w:r w:rsidR="001133B2" w:rsidRPr="00AA03E9">
        <w:rPr>
          <w:rFonts w:ascii="Arial" w:hAnsi="Arial" w:cs="Arial"/>
          <w:sz w:val="18"/>
          <w:szCs w:val="18"/>
        </w:rPr>
        <w:t xml:space="preserve"> Polanowa</w:t>
      </w:r>
      <w:r w:rsidRPr="00AA03E9">
        <w:rPr>
          <w:rFonts w:ascii="Arial" w:hAnsi="Arial" w:cs="Arial"/>
          <w:sz w:val="18"/>
          <w:szCs w:val="18"/>
        </w:rPr>
        <w:t xml:space="preserve"> , w terminie 14 dni od dnia doręczenia decyzji.</w:t>
      </w:r>
    </w:p>
    <w:p w14:paraId="6675880B" w14:textId="77777777" w:rsidR="005E6738" w:rsidRPr="00AA03E9" w:rsidRDefault="005E6738" w:rsidP="00CA47EB">
      <w:pPr>
        <w:pStyle w:val="Tekstpodstawowy"/>
        <w:numPr>
          <w:ilvl w:val="0"/>
          <w:numId w:val="4"/>
        </w:numPr>
        <w:tabs>
          <w:tab w:val="left" w:pos="426"/>
        </w:tabs>
        <w:spacing w:line="276" w:lineRule="auto"/>
        <w:rPr>
          <w:rFonts w:ascii="Arial" w:hAnsi="Arial" w:cs="Arial"/>
          <w:b w:val="0"/>
          <w:sz w:val="18"/>
          <w:szCs w:val="18"/>
        </w:rPr>
      </w:pPr>
      <w:r w:rsidRPr="00AA03E9">
        <w:rPr>
          <w:rFonts w:ascii="Arial" w:hAnsi="Arial" w:cs="Arial"/>
          <w:b w:val="0"/>
          <w:sz w:val="18"/>
          <w:szCs w:val="18"/>
        </w:rPr>
        <w:t>Stronie przysługuje możliwość zrzeczenia się odwołania, co skutkuje tym, że decyzja staje się decyzją prawomocną i ostateczną.</w:t>
      </w:r>
    </w:p>
    <w:p w14:paraId="45F0EE6E" w14:textId="77777777" w:rsidR="005E6738" w:rsidRPr="00AA03E9" w:rsidRDefault="005E6738" w:rsidP="00CA47EB">
      <w:pPr>
        <w:pStyle w:val="Tekstpodstawowy2"/>
        <w:numPr>
          <w:ilvl w:val="0"/>
          <w:numId w:val="4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AA03E9">
        <w:rPr>
          <w:rFonts w:ascii="Arial" w:hAnsi="Arial" w:cs="Arial"/>
          <w:sz w:val="18"/>
          <w:szCs w:val="18"/>
        </w:rPr>
        <w:t>Zgodnie z  art.130 § 4 kpa decyzja podlega wykonaniu przed terminem do wniesienia odwołania jako zgodna z żądaniem strony.</w:t>
      </w:r>
    </w:p>
    <w:p w14:paraId="46F7C309" w14:textId="5E03A65F" w:rsidR="005736F9" w:rsidRPr="00AA03E9" w:rsidRDefault="005736F9" w:rsidP="00CA47EB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18"/>
          <w:szCs w:val="18"/>
        </w:rPr>
      </w:pPr>
      <w:r w:rsidRPr="00AA03E9">
        <w:rPr>
          <w:rFonts w:ascii="Arial" w:hAnsi="Arial" w:cs="Arial"/>
          <w:sz w:val="18"/>
          <w:szCs w:val="18"/>
        </w:rPr>
        <w:t>Decyzja o środowiskowych uwarunkowaniach, jako załącznik do wniosku o wydanie decyzji, o których mowa w art. 72 ust. 1 oraz zgłoszenia, o którym mowa w art. 72 ust. 1a ustawy OOŚ, może zostać złożona w terminie 6 lat od dnia, w którym stała się ona ostateczna,</w:t>
      </w:r>
      <w:r w:rsidR="00076569">
        <w:rPr>
          <w:rFonts w:ascii="Arial" w:hAnsi="Arial" w:cs="Arial"/>
          <w:sz w:val="18"/>
          <w:szCs w:val="18"/>
        </w:rPr>
        <w:t xml:space="preserve"> </w:t>
      </w:r>
      <w:r w:rsidRPr="00AA03E9">
        <w:rPr>
          <w:rFonts w:ascii="Arial" w:hAnsi="Arial" w:cs="Arial"/>
          <w:sz w:val="18"/>
          <w:szCs w:val="18"/>
        </w:rPr>
        <w:t>z zastrzeżeniem art. 72 ust. 4 i 4b ust. OOŚ.</w:t>
      </w:r>
    </w:p>
    <w:p w14:paraId="6CE14289" w14:textId="7E0A305E" w:rsidR="005241A5" w:rsidRPr="00076569" w:rsidRDefault="005736F9" w:rsidP="00CA47EB">
      <w:pPr>
        <w:pStyle w:val="Akapitzlist"/>
        <w:numPr>
          <w:ilvl w:val="0"/>
          <w:numId w:val="4"/>
        </w:numPr>
        <w:spacing w:after="0"/>
        <w:rPr>
          <w:rStyle w:val="CharStyle44"/>
          <w:rFonts w:ascii="Arial" w:hAnsi="Arial" w:cs="Arial"/>
          <w:i w:val="0"/>
          <w:iCs w:val="0"/>
          <w:shd w:val="clear" w:color="auto" w:fill="auto"/>
        </w:rPr>
      </w:pPr>
      <w:r w:rsidRPr="00AA03E9">
        <w:rPr>
          <w:rFonts w:ascii="Arial" w:hAnsi="Arial" w:cs="Arial"/>
          <w:sz w:val="18"/>
          <w:szCs w:val="18"/>
        </w:rPr>
        <w:t xml:space="preserve">W przypadku </w:t>
      </w:r>
      <w:r w:rsidRPr="00AA03E9">
        <w:rPr>
          <w:rStyle w:val="Pogrubienie"/>
          <w:rFonts w:ascii="Arial" w:hAnsi="Arial" w:cs="Arial"/>
          <w:sz w:val="18"/>
          <w:szCs w:val="18"/>
        </w:rPr>
        <w:t xml:space="preserve">etapowania inwestycji </w:t>
      </w:r>
      <w:r w:rsidRPr="00AA03E9">
        <w:rPr>
          <w:rFonts w:ascii="Arial" w:hAnsi="Arial" w:cs="Arial"/>
          <w:sz w:val="18"/>
          <w:szCs w:val="18"/>
        </w:rPr>
        <w:t>- gdy warunki realizacji przedsięwzięcia określone w decyzji o</w:t>
      </w:r>
      <w:r w:rsidR="00076569">
        <w:rPr>
          <w:rFonts w:ascii="Arial" w:hAnsi="Arial" w:cs="Arial"/>
          <w:sz w:val="18"/>
          <w:szCs w:val="18"/>
        </w:rPr>
        <w:t> </w:t>
      </w:r>
      <w:r w:rsidRPr="00AA03E9">
        <w:rPr>
          <w:rFonts w:ascii="Arial" w:hAnsi="Arial" w:cs="Arial"/>
          <w:sz w:val="18"/>
          <w:szCs w:val="18"/>
        </w:rPr>
        <w:t>środowiskowych uwarunkowaniach są nadal aktualne - istnieje możliwość wydłużenia ww. terminu do 10 lat. Zajęcie stanowiska w tym zakresie następuje w drodze</w:t>
      </w:r>
      <w:r w:rsidRPr="00AA03E9">
        <w:rPr>
          <w:rStyle w:val="Pogrubienie"/>
          <w:rFonts w:ascii="Arial" w:hAnsi="Arial" w:cs="Arial"/>
          <w:sz w:val="18"/>
          <w:szCs w:val="18"/>
        </w:rPr>
        <w:t xml:space="preserve"> postanowienia </w:t>
      </w:r>
      <w:r w:rsidRPr="00AA03E9">
        <w:rPr>
          <w:rFonts w:ascii="Arial" w:hAnsi="Arial" w:cs="Arial"/>
          <w:sz w:val="18"/>
          <w:szCs w:val="18"/>
        </w:rPr>
        <w:t xml:space="preserve">organu wydającego </w:t>
      </w:r>
      <w:r w:rsidRPr="00AA03E9">
        <w:rPr>
          <w:rFonts w:ascii="Arial" w:hAnsi="Arial" w:cs="Arial"/>
          <w:sz w:val="18"/>
          <w:szCs w:val="18"/>
        </w:rPr>
        <w:lastRenderedPageBreak/>
        <w:t>przedmiotową decyzję o środowiskowych uwarunkowaniach, o które można się ubiegać po osiągnięciu przez decyzję o środ</w:t>
      </w:r>
      <w:r w:rsidR="00927EC8" w:rsidRPr="00AA03E9">
        <w:rPr>
          <w:rFonts w:ascii="Arial" w:hAnsi="Arial" w:cs="Arial"/>
          <w:sz w:val="18"/>
          <w:szCs w:val="18"/>
        </w:rPr>
        <w:t>owiskowych</w:t>
      </w:r>
      <w:r w:rsidRPr="00AA03E9">
        <w:rPr>
          <w:rFonts w:ascii="Arial" w:hAnsi="Arial" w:cs="Arial"/>
          <w:sz w:val="18"/>
          <w:szCs w:val="18"/>
        </w:rPr>
        <w:t xml:space="preserve"> uwa</w:t>
      </w:r>
      <w:r w:rsidR="00927EC8" w:rsidRPr="00AA03E9">
        <w:rPr>
          <w:rFonts w:ascii="Arial" w:hAnsi="Arial" w:cs="Arial"/>
          <w:sz w:val="18"/>
          <w:szCs w:val="18"/>
        </w:rPr>
        <w:t>runkowaniach</w:t>
      </w:r>
      <w:r w:rsidRPr="00AA03E9">
        <w:rPr>
          <w:rFonts w:ascii="Arial" w:hAnsi="Arial" w:cs="Arial"/>
          <w:sz w:val="18"/>
          <w:szCs w:val="18"/>
        </w:rPr>
        <w:t xml:space="preserve"> statusu decyzji ostatecznej i przed upływem terminu 6 lat, o którym mowa  w punkcie 2 pouczenia.</w:t>
      </w:r>
    </w:p>
    <w:p w14:paraId="009FDE47" w14:textId="6629E394" w:rsidR="0057615F" w:rsidRPr="00205DCF" w:rsidRDefault="00073CE1" w:rsidP="00205DCF">
      <w:pPr>
        <w:pStyle w:val="Style43"/>
        <w:shd w:val="clear" w:color="auto" w:fill="auto"/>
        <w:spacing w:before="240" w:after="360" w:line="276" w:lineRule="auto"/>
        <w:ind w:left="720" w:right="62"/>
        <w:jc w:val="left"/>
        <w:rPr>
          <w:rFonts w:ascii="Arial" w:hAnsi="Arial" w:cs="Arial"/>
          <w:iCs w:val="0"/>
          <w:color w:val="000000"/>
          <w:sz w:val="22"/>
          <w:szCs w:val="22"/>
          <w:shd w:val="clear" w:color="auto" w:fill="FFFFFF"/>
        </w:rPr>
      </w:pPr>
      <w:r w:rsidRPr="00AA03E9">
        <w:rPr>
          <w:rStyle w:val="CharStyle44"/>
          <w:rFonts w:ascii="Arial" w:hAnsi="Arial" w:cs="Arial"/>
          <w:i/>
          <w:color w:val="000000"/>
        </w:rPr>
        <w:t>Oplata skarbowa w wysokości 205 zł wniesiona na konto Urzędu Miejskiego  w Polanowie pobrana zgodnie z częścią I ust. 45 załącznika do ustawy z dnia 16 listopada 2006</w:t>
      </w:r>
      <w:r w:rsidR="00441F35">
        <w:rPr>
          <w:rStyle w:val="CharStyle44"/>
          <w:rFonts w:ascii="Arial" w:hAnsi="Arial" w:cs="Arial"/>
          <w:i/>
          <w:color w:val="000000"/>
        </w:rPr>
        <w:t xml:space="preserve"> </w:t>
      </w:r>
      <w:r w:rsidRPr="00AA03E9">
        <w:rPr>
          <w:rStyle w:val="CharStyle44"/>
          <w:rFonts w:ascii="Arial" w:hAnsi="Arial" w:cs="Arial"/>
          <w:i/>
          <w:color w:val="000000"/>
        </w:rPr>
        <w:t>r. o opłacie skarbowej (Dz. U. z 20</w:t>
      </w:r>
      <w:r w:rsidR="006F7843" w:rsidRPr="00AA03E9">
        <w:rPr>
          <w:rStyle w:val="CharStyle44"/>
          <w:rFonts w:ascii="Arial" w:hAnsi="Arial" w:cs="Arial"/>
          <w:i/>
          <w:color w:val="000000"/>
        </w:rPr>
        <w:t>2</w:t>
      </w:r>
      <w:r w:rsidR="006058D7">
        <w:rPr>
          <w:rStyle w:val="CharStyle44"/>
          <w:rFonts w:ascii="Arial" w:hAnsi="Arial" w:cs="Arial"/>
          <w:i/>
          <w:color w:val="000000"/>
        </w:rPr>
        <w:t>2</w:t>
      </w:r>
      <w:r w:rsidR="006F7843" w:rsidRPr="00AA03E9">
        <w:rPr>
          <w:rStyle w:val="CharStyle44"/>
          <w:rFonts w:ascii="Arial" w:hAnsi="Arial" w:cs="Arial"/>
          <w:i/>
          <w:color w:val="000000"/>
        </w:rPr>
        <w:t xml:space="preserve"> </w:t>
      </w:r>
      <w:r w:rsidR="00745AF8" w:rsidRPr="00AA03E9">
        <w:rPr>
          <w:rStyle w:val="CharStyle44"/>
          <w:rFonts w:ascii="Arial" w:hAnsi="Arial" w:cs="Arial"/>
          <w:i/>
          <w:color w:val="000000"/>
        </w:rPr>
        <w:t xml:space="preserve"> </w:t>
      </w:r>
      <w:r w:rsidRPr="00AA03E9">
        <w:rPr>
          <w:rStyle w:val="CharStyle44"/>
          <w:rFonts w:ascii="Arial" w:hAnsi="Arial" w:cs="Arial"/>
          <w:i/>
          <w:color w:val="000000"/>
        </w:rPr>
        <w:t>r</w:t>
      </w:r>
      <w:r w:rsidR="00745AF8" w:rsidRPr="00AA03E9">
        <w:rPr>
          <w:rStyle w:val="CharStyle44"/>
          <w:rFonts w:ascii="Arial" w:hAnsi="Arial" w:cs="Arial"/>
          <w:i/>
          <w:color w:val="000000"/>
        </w:rPr>
        <w:t xml:space="preserve">., </w:t>
      </w:r>
      <w:r w:rsidRPr="00AA03E9">
        <w:rPr>
          <w:rStyle w:val="CharStyle44"/>
          <w:rFonts w:ascii="Arial" w:hAnsi="Arial" w:cs="Arial"/>
          <w:i/>
          <w:color w:val="000000"/>
        </w:rPr>
        <w:t xml:space="preserve">poz. </w:t>
      </w:r>
      <w:r w:rsidR="006058D7">
        <w:rPr>
          <w:rStyle w:val="CharStyle44"/>
          <w:rFonts w:ascii="Arial" w:hAnsi="Arial" w:cs="Arial"/>
          <w:i/>
          <w:color w:val="000000"/>
        </w:rPr>
        <w:t>2142</w:t>
      </w:r>
      <w:r w:rsidRPr="00AA03E9">
        <w:rPr>
          <w:rStyle w:val="CharStyle44"/>
          <w:rFonts w:ascii="Arial" w:hAnsi="Arial" w:cs="Arial"/>
          <w:i/>
          <w:color w:val="000000"/>
        </w:rPr>
        <w:t>)</w:t>
      </w:r>
      <w:r w:rsidR="00076569">
        <w:rPr>
          <w:rFonts w:ascii="Arial" w:hAnsi="Arial" w:cs="Arial"/>
          <w:b/>
        </w:rPr>
        <w:t>.</w:t>
      </w:r>
    </w:p>
    <w:p w14:paraId="00076675" w14:textId="7656F271" w:rsidR="0057615F" w:rsidRPr="0093538E" w:rsidRDefault="0057615F" w:rsidP="00EF148F">
      <w:pPr>
        <w:spacing w:before="10080" w:after="0"/>
        <w:jc w:val="both"/>
        <w:rPr>
          <w:rFonts w:ascii="Arial" w:hAnsi="Arial" w:cs="Arial"/>
          <w:b/>
          <w:sz w:val="18"/>
          <w:szCs w:val="18"/>
        </w:rPr>
      </w:pPr>
      <w:r w:rsidRPr="0093538E">
        <w:rPr>
          <w:rFonts w:ascii="Arial" w:hAnsi="Arial" w:cs="Arial"/>
          <w:b/>
          <w:sz w:val="18"/>
          <w:szCs w:val="18"/>
        </w:rPr>
        <w:t xml:space="preserve">Otrzymują: </w:t>
      </w:r>
    </w:p>
    <w:p w14:paraId="23DA44ED" w14:textId="043EBA6E" w:rsidR="00EF148F" w:rsidRPr="00EF148F" w:rsidRDefault="00EF148F" w:rsidP="00EF148F">
      <w:pPr>
        <w:pStyle w:val="Akapitzlist"/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bCs/>
          <w:sz w:val="18"/>
          <w:szCs w:val="18"/>
        </w:rPr>
      </w:pPr>
      <w:proofErr w:type="spellStart"/>
      <w:r w:rsidRPr="00577FC0">
        <w:rPr>
          <w:rFonts w:ascii="Arial" w:hAnsi="Arial" w:cs="Arial"/>
          <w:bCs/>
          <w:sz w:val="18"/>
          <w:szCs w:val="18"/>
        </w:rPr>
        <w:t>HelioExpert</w:t>
      </w:r>
      <w:proofErr w:type="spellEnd"/>
      <w:r w:rsidRPr="00577FC0">
        <w:rPr>
          <w:rFonts w:ascii="Arial" w:hAnsi="Arial" w:cs="Arial"/>
          <w:bCs/>
          <w:sz w:val="18"/>
          <w:szCs w:val="18"/>
        </w:rPr>
        <w:t xml:space="preserve"> Sp. z o.o., ul. Topiel 23, 00-342 Warszawa</w:t>
      </w:r>
    </w:p>
    <w:p w14:paraId="06B12382" w14:textId="025F7A0F" w:rsidR="0057615F" w:rsidRPr="00DF7AFE" w:rsidRDefault="0057615F" w:rsidP="0057615F">
      <w:pPr>
        <w:pStyle w:val="Akapitzlist"/>
        <w:numPr>
          <w:ilvl w:val="0"/>
          <w:numId w:val="22"/>
        </w:numPr>
        <w:spacing w:after="0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Strony postępowania </w:t>
      </w:r>
      <w:r w:rsidRPr="002D40B4">
        <w:rPr>
          <w:rFonts w:ascii="Arial" w:hAnsi="Arial" w:cs="Arial"/>
          <w:sz w:val="18"/>
          <w:szCs w:val="18"/>
        </w:rPr>
        <w:t>– poprzez obwieszczenie</w:t>
      </w:r>
    </w:p>
    <w:p w14:paraId="54ABF2D0" w14:textId="77777777" w:rsidR="0057615F" w:rsidRPr="00DF7AFE" w:rsidRDefault="0057615F" w:rsidP="0057615F">
      <w:pPr>
        <w:pStyle w:val="Akapitzlist"/>
        <w:numPr>
          <w:ilvl w:val="0"/>
          <w:numId w:val="22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DF7AFE">
        <w:rPr>
          <w:rFonts w:ascii="Arial" w:hAnsi="Arial" w:cs="Arial"/>
          <w:color w:val="000000"/>
          <w:sz w:val="18"/>
          <w:szCs w:val="18"/>
        </w:rPr>
        <w:t>a/a</w:t>
      </w:r>
    </w:p>
    <w:p w14:paraId="32A6E54B" w14:textId="22BC0324" w:rsidR="00351539" w:rsidRPr="00076569" w:rsidRDefault="00351539" w:rsidP="002C435C">
      <w:pPr>
        <w:widowControl w:val="0"/>
        <w:autoSpaceDE w:val="0"/>
        <w:autoSpaceDN w:val="0"/>
        <w:adjustRightInd w:val="0"/>
        <w:spacing w:before="240" w:after="0"/>
        <w:rPr>
          <w:rFonts w:ascii="Arial" w:hAnsi="Arial" w:cs="Arial"/>
          <w:b/>
          <w:sz w:val="18"/>
          <w:szCs w:val="18"/>
        </w:rPr>
      </w:pPr>
      <w:r w:rsidRPr="00076569">
        <w:rPr>
          <w:rFonts w:ascii="Arial" w:hAnsi="Arial" w:cs="Arial"/>
          <w:b/>
          <w:sz w:val="18"/>
          <w:szCs w:val="18"/>
        </w:rPr>
        <w:t>Do wiadomości:</w:t>
      </w:r>
    </w:p>
    <w:p w14:paraId="21D140DD" w14:textId="01E0B7FD" w:rsidR="00076569" w:rsidRPr="00076569" w:rsidRDefault="00076569" w:rsidP="00CA47EB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  <w:r w:rsidRPr="00076569">
        <w:rPr>
          <w:rFonts w:ascii="Arial" w:hAnsi="Arial" w:cs="Arial"/>
          <w:sz w:val="18"/>
          <w:szCs w:val="18"/>
        </w:rPr>
        <w:t>Regionalna Dyrekcja Ochrony Środowiska w Szczecinie, Wydział Spraw Terenowych w Koszalinie, ul.</w:t>
      </w:r>
      <w:r>
        <w:rPr>
          <w:rFonts w:ascii="Arial" w:hAnsi="Arial" w:cs="Arial"/>
          <w:sz w:val="18"/>
          <w:szCs w:val="18"/>
        </w:rPr>
        <w:t> </w:t>
      </w:r>
      <w:r w:rsidRPr="00076569">
        <w:rPr>
          <w:rFonts w:ascii="Arial" w:hAnsi="Arial" w:cs="Arial"/>
          <w:sz w:val="18"/>
          <w:szCs w:val="18"/>
        </w:rPr>
        <w:t>Mieszka I 24, 75-132 Koszalin</w:t>
      </w:r>
    </w:p>
    <w:p w14:paraId="50BD17A4" w14:textId="2B1DEF26" w:rsidR="00076569" w:rsidRPr="00076569" w:rsidRDefault="00076569" w:rsidP="00CA47EB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  <w:r w:rsidRPr="00076569">
        <w:rPr>
          <w:rFonts w:ascii="Arial" w:hAnsi="Arial" w:cs="Arial"/>
          <w:sz w:val="18"/>
          <w:szCs w:val="18"/>
        </w:rPr>
        <w:t>Państwowy Powiatowy Inspektor Sanitarny w Koszalinie, ul. Zwycięstwa 136, 75-613 Koszalina</w:t>
      </w:r>
    </w:p>
    <w:p w14:paraId="4F36A940" w14:textId="4B445A5C" w:rsidR="0079216B" w:rsidRPr="00076569" w:rsidRDefault="00076569" w:rsidP="00CA47EB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  <w:bookmarkStart w:id="3" w:name="_Hlk81213927"/>
      <w:r w:rsidRPr="00076569">
        <w:rPr>
          <w:rFonts w:ascii="Arial" w:hAnsi="Arial" w:cs="Arial"/>
          <w:sz w:val="18"/>
          <w:szCs w:val="18"/>
        </w:rPr>
        <w:t>Państwowe Gospodarstwo Wodne Wody Polskie Zarząd Zlewni w Koszalinie, ul. Zwycięstwa 111, 75-601 Koszalin</w:t>
      </w:r>
      <w:bookmarkEnd w:id="3"/>
    </w:p>
    <w:sectPr w:rsidR="0079216B" w:rsidRPr="00076569" w:rsidSect="002B71AF">
      <w:footerReference w:type="default" r:id="rId8"/>
      <w:pgSz w:w="11906" w:h="16838"/>
      <w:pgMar w:top="993" w:right="1417" w:bottom="1134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3754D" w14:textId="77777777" w:rsidR="005D1EDA" w:rsidRDefault="005D1EDA" w:rsidP="003D0CE4">
      <w:pPr>
        <w:spacing w:after="0" w:line="240" w:lineRule="auto"/>
      </w:pPr>
      <w:r>
        <w:separator/>
      </w:r>
    </w:p>
  </w:endnote>
  <w:endnote w:type="continuationSeparator" w:id="0">
    <w:p w14:paraId="24271499" w14:textId="77777777" w:rsidR="005D1EDA" w:rsidRDefault="005D1EDA" w:rsidP="003D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36225"/>
      <w:docPartObj>
        <w:docPartGallery w:val="Page Numbers (Bottom of Page)"/>
        <w:docPartUnique/>
      </w:docPartObj>
    </w:sdtPr>
    <w:sdtContent>
      <w:sdt>
        <w:sdtPr>
          <w:id w:val="15036226"/>
          <w:docPartObj>
            <w:docPartGallery w:val="Page Numbers (Top of Page)"/>
            <w:docPartUnique/>
          </w:docPartObj>
        </w:sdtPr>
        <w:sdtContent>
          <w:p w14:paraId="7E6987C8" w14:textId="77777777" w:rsidR="003E75CC" w:rsidRDefault="003E75C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471CB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471CB">
              <w:rPr>
                <w:b/>
                <w:noProof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18AEF54" w14:textId="77777777" w:rsidR="003E75CC" w:rsidRDefault="003E75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E276D" w14:textId="77777777" w:rsidR="005D1EDA" w:rsidRDefault="005D1EDA" w:rsidP="003D0CE4">
      <w:pPr>
        <w:spacing w:after="0" w:line="240" w:lineRule="auto"/>
      </w:pPr>
      <w:r>
        <w:separator/>
      </w:r>
    </w:p>
  </w:footnote>
  <w:footnote w:type="continuationSeparator" w:id="0">
    <w:p w14:paraId="00CD1470" w14:textId="77777777" w:rsidR="005D1EDA" w:rsidRDefault="005D1EDA" w:rsidP="003D0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C"/>
    <w:lvl w:ilvl="0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A461BAF"/>
    <w:multiLevelType w:val="hybridMultilevel"/>
    <w:tmpl w:val="9980636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71756"/>
    <w:multiLevelType w:val="hybridMultilevel"/>
    <w:tmpl w:val="F836C5D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0533DEE"/>
    <w:multiLevelType w:val="hybridMultilevel"/>
    <w:tmpl w:val="E39219A8"/>
    <w:lvl w:ilvl="0" w:tplc="B05EBAC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8582E"/>
    <w:multiLevelType w:val="hybridMultilevel"/>
    <w:tmpl w:val="03067224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A4DA4"/>
    <w:multiLevelType w:val="hybridMultilevel"/>
    <w:tmpl w:val="99586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E5133"/>
    <w:multiLevelType w:val="hybridMultilevel"/>
    <w:tmpl w:val="A092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75925"/>
    <w:multiLevelType w:val="hybridMultilevel"/>
    <w:tmpl w:val="B490A96A"/>
    <w:lvl w:ilvl="0" w:tplc="D87A6960">
      <w:start w:val="1"/>
      <w:numFmt w:val="decimal"/>
      <w:lvlText w:val="%1."/>
      <w:lvlJc w:val="left"/>
      <w:pPr>
        <w:ind w:left="704" w:hanging="42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0711468"/>
    <w:multiLevelType w:val="hybridMultilevel"/>
    <w:tmpl w:val="352E907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61508C2"/>
    <w:multiLevelType w:val="hybridMultilevel"/>
    <w:tmpl w:val="89E6AF16"/>
    <w:lvl w:ilvl="0" w:tplc="CDF238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20BA0"/>
    <w:multiLevelType w:val="hybridMultilevel"/>
    <w:tmpl w:val="D2D6E5AA"/>
    <w:lvl w:ilvl="0" w:tplc="64B028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FB7C5F14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E1759C"/>
    <w:multiLevelType w:val="hybridMultilevel"/>
    <w:tmpl w:val="34CCDB6C"/>
    <w:lvl w:ilvl="0" w:tplc="605E5210">
      <w:start w:val="1"/>
      <w:numFmt w:val="decimal"/>
      <w:lvlText w:val="%1."/>
      <w:lvlJc w:val="left"/>
      <w:pPr>
        <w:ind w:left="780" w:hanging="42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953A7"/>
    <w:multiLevelType w:val="hybridMultilevel"/>
    <w:tmpl w:val="15386F64"/>
    <w:lvl w:ilvl="0" w:tplc="B05EBAC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A2D54EC"/>
    <w:multiLevelType w:val="hybridMultilevel"/>
    <w:tmpl w:val="7FDED91A"/>
    <w:lvl w:ilvl="0" w:tplc="3A7C29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266F6"/>
    <w:multiLevelType w:val="hybridMultilevel"/>
    <w:tmpl w:val="09F44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B4117"/>
    <w:multiLevelType w:val="hybridMultilevel"/>
    <w:tmpl w:val="90A6AAF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A90C58"/>
    <w:multiLevelType w:val="hybridMultilevel"/>
    <w:tmpl w:val="A822C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31932"/>
    <w:multiLevelType w:val="hybridMultilevel"/>
    <w:tmpl w:val="B706D96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7F4670E"/>
    <w:multiLevelType w:val="hybridMultilevel"/>
    <w:tmpl w:val="C0C28702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466CC"/>
    <w:multiLevelType w:val="hybridMultilevel"/>
    <w:tmpl w:val="E0C6A116"/>
    <w:lvl w:ilvl="0" w:tplc="333E1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753955"/>
    <w:multiLevelType w:val="hybridMultilevel"/>
    <w:tmpl w:val="71449E6C"/>
    <w:lvl w:ilvl="0" w:tplc="7EDEA4F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D7E5373"/>
    <w:multiLevelType w:val="hybridMultilevel"/>
    <w:tmpl w:val="AD447ECC"/>
    <w:lvl w:ilvl="0" w:tplc="3A7C29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B115AA"/>
    <w:multiLevelType w:val="hybridMultilevel"/>
    <w:tmpl w:val="809ED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509095">
    <w:abstractNumId w:val="23"/>
  </w:num>
  <w:num w:numId="2" w16cid:durableId="275136327">
    <w:abstractNumId w:val="12"/>
  </w:num>
  <w:num w:numId="3" w16cid:durableId="267736593">
    <w:abstractNumId w:val="8"/>
  </w:num>
  <w:num w:numId="4" w16cid:durableId="1958675260">
    <w:abstractNumId w:val="21"/>
  </w:num>
  <w:num w:numId="5" w16cid:durableId="724646847">
    <w:abstractNumId w:val="1"/>
  </w:num>
  <w:num w:numId="6" w16cid:durableId="1739522423">
    <w:abstractNumId w:val="7"/>
  </w:num>
  <w:num w:numId="7" w16cid:durableId="493187882">
    <w:abstractNumId w:val="0"/>
  </w:num>
  <w:num w:numId="8" w16cid:durableId="1705472994">
    <w:abstractNumId w:val="15"/>
  </w:num>
  <w:num w:numId="9" w16cid:durableId="64379074">
    <w:abstractNumId w:val="16"/>
  </w:num>
  <w:num w:numId="10" w16cid:durableId="1916087075">
    <w:abstractNumId w:val="19"/>
  </w:num>
  <w:num w:numId="11" w16cid:durableId="1820267016">
    <w:abstractNumId w:val="18"/>
  </w:num>
  <w:num w:numId="12" w16cid:durableId="482090238">
    <w:abstractNumId w:val="5"/>
  </w:num>
  <w:num w:numId="13" w16cid:durableId="1453019522">
    <w:abstractNumId w:val="10"/>
  </w:num>
  <w:num w:numId="14" w16cid:durableId="1696882597">
    <w:abstractNumId w:val="4"/>
  </w:num>
  <w:num w:numId="15" w16cid:durableId="1093087314">
    <w:abstractNumId w:val="13"/>
  </w:num>
  <w:num w:numId="16" w16cid:durableId="176583341">
    <w:abstractNumId w:val="9"/>
  </w:num>
  <w:num w:numId="17" w16cid:durableId="1459759588">
    <w:abstractNumId w:val="2"/>
  </w:num>
  <w:num w:numId="18" w16cid:durableId="561520423">
    <w:abstractNumId w:val="3"/>
  </w:num>
  <w:num w:numId="19" w16cid:durableId="626787797">
    <w:abstractNumId w:val="22"/>
  </w:num>
  <w:num w:numId="20" w16cid:durableId="306057330">
    <w:abstractNumId w:val="24"/>
  </w:num>
  <w:num w:numId="21" w16cid:durableId="948272650">
    <w:abstractNumId w:val="14"/>
  </w:num>
  <w:num w:numId="22" w16cid:durableId="18242776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9205440">
    <w:abstractNumId w:val="17"/>
  </w:num>
  <w:num w:numId="24" w16cid:durableId="1073237281">
    <w:abstractNumId w:val="6"/>
  </w:num>
  <w:num w:numId="25" w16cid:durableId="133550025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072F"/>
    <w:rsid w:val="00001A38"/>
    <w:rsid w:val="00002917"/>
    <w:rsid w:val="000119F7"/>
    <w:rsid w:val="00017F77"/>
    <w:rsid w:val="0002007D"/>
    <w:rsid w:val="00036692"/>
    <w:rsid w:val="000424AF"/>
    <w:rsid w:val="000427C5"/>
    <w:rsid w:val="0005740E"/>
    <w:rsid w:val="00060F73"/>
    <w:rsid w:val="0006285E"/>
    <w:rsid w:val="00072383"/>
    <w:rsid w:val="00073CE1"/>
    <w:rsid w:val="00076569"/>
    <w:rsid w:val="0008039C"/>
    <w:rsid w:val="000876BE"/>
    <w:rsid w:val="00091B1F"/>
    <w:rsid w:val="00091B23"/>
    <w:rsid w:val="000A04D6"/>
    <w:rsid w:val="000A4342"/>
    <w:rsid w:val="000D7508"/>
    <w:rsid w:val="000E3BD3"/>
    <w:rsid w:val="000F6300"/>
    <w:rsid w:val="00101680"/>
    <w:rsid w:val="001133B2"/>
    <w:rsid w:val="00114239"/>
    <w:rsid w:val="00120517"/>
    <w:rsid w:val="001264DD"/>
    <w:rsid w:val="001266D9"/>
    <w:rsid w:val="001473A4"/>
    <w:rsid w:val="001739A8"/>
    <w:rsid w:val="00174442"/>
    <w:rsid w:val="00175AED"/>
    <w:rsid w:val="00182B42"/>
    <w:rsid w:val="00183C39"/>
    <w:rsid w:val="00196000"/>
    <w:rsid w:val="001A1763"/>
    <w:rsid w:val="001A5DBB"/>
    <w:rsid w:val="001A6C09"/>
    <w:rsid w:val="001B072F"/>
    <w:rsid w:val="001B0DBF"/>
    <w:rsid w:val="001B7038"/>
    <w:rsid w:val="001D6FFB"/>
    <w:rsid w:val="001E41CB"/>
    <w:rsid w:val="00205C6E"/>
    <w:rsid w:val="00205DCF"/>
    <w:rsid w:val="0021639F"/>
    <w:rsid w:val="00216EC2"/>
    <w:rsid w:val="00223141"/>
    <w:rsid w:val="00226B04"/>
    <w:rsid w:val="0023016E"/>
    <w:rsid w:val="002308AC"/>
    <w:rsid w:val="00242694"/>
    <w:rsid w:val="00257F63"/>
    <w:rsid w:val="00261719"/>
    <w:rsid w:val="00262050"/>
    <w:rsid w:val="0026422D"/>
    <w:rsid w:val="00264A77"/>
    <w:rsid w:val="002679A7"/>
    <w:rsid w:val="00271DB4"/>
    <w:rsid w:val="00281650"/>
    <w:rsid w:val="00291EE9"/>
    <w:rsid w:val="00293777"/>
    <w:rsid w:val="00293CC7"/>
    <w:rsid w:val="002A1CEB"/>
    <w:rsid w:val="002A266A"/>
    <w:rsid w:val="002A727A"/>
    <w:rsid w:val="002B64FD"/>
    <w:rsid w:val="002B71AF"/>
    <w:rsid w:val="002C435C"/>
    <w:rsid w:val="002C6083"/>
    <w:rsid w:val="002C7EE9"/>
    <w:rsid w:val="002D24F3"/>
    <w:rsid w:val="002D353D"/>
    <w:rsid w:val="002D3C61"/>
    <w:rsid w:val="002E0271"/>
    <w:rsid w:val="002E0EFE"/>
    <w:rsid w:val="002E39F8"/>
    <w:rsid w:val="002F4E51"/>
    <w:rsid w:val="002F5036"/>
    <w:rsid w:val="003008EF"/>
    <w:rsid w:val="00312B3B"/>
    <w:rsid w:val="003131D5"/>
    <w:rsid w:val="00326A5C"/>
    <w:rsid w:val="00326E85"/>
    <w:rsid w:val="00333B22"/>
    <w:rsid w:val="00351539"/>
    <w:rsid w:val="00353DE5"/>
    <w:rsid w:val="00356425"/>
    <w:rsid w:val="003632B3"/>
    <w:rsid w:val="00365DDA"/>
    <w:rsid w:val="0036636F"/>
    <w:rsid w:val="00371BE6"/>
    <w:rsid w:val="003753C0"/>
    <w:rsid w:val="003759E8"/>
    <w:rsid w:val="0037763C"/>
    <w:rsid w:val="00377BD2"/>
    <w:rsid w:val="00383125"/>
    <w:rsid w:val="00384CD7"/>
    <w:rsid w:val="00393652"/>
    <w:rsid w:val="0039515D"/>
    <w:rsid w:val="003B43E2"/>
    <w:rsid w:val="003B5F30"/>
    <w:rsid w:val="003C1429"/>
    <w:rsid w:val="003C19F8"/>
    <w:rsid w:val="003C5858"/>
    <w:rsid w:val="003D0464"/>
    <w:rsid w:val="003D0CE4"/>
    <w:rsid w:val="003E028F"/>
    <w:rsid w:val="003E75CC"/>
    <w:rsid w:val="003F205B"/>
    <w:rsid w:val="00402CCE"/>
    <w:rsid w:val="004138A1"/>
    <w:rsid w:val="004148A0"/>
    <w:rsid w:val="004153FF"/>
    <w:rsid w:val="00422125"/>
    <w:rsid w:val="004415F5"/>
    <w:rsid w:val="00441F35"/>
    <w:rsid w:val="00452C04"/>
    <w:rsid w:val="00457852"/>
    <w:rsid w:val="004660CA"/>
    <w:rsid w:val="00476D58"/>
    <w:rsid w:val="0048201E"/>
    <w:rsid w:val="00487285"/>
    <w:rsid w:val="00487B3E"/>
    <w:rsid w:val="0049208F"/>
    <w:rsid w:val="004C27FD"/>
    <w:rsid w:val="004C3C22"/>
    <w:rsid w:val="004C527D"/>
    <w:rsid w:val="004C6247"/>
    <w:rsid w:val="004D6687"/>
    <w:rsid w:val="004E47A2"/>
    <w:rsid w:val="004F5CC9"/>
    <w:rsid w:val="004F65AA"/>
    <w:rsid w:val="00500011"/>
    <w:rsid w:val="005041E0"/>
    <w:rsid w:val="005121AE"/>
    <w:rsid w:val="005241A5"/>
    <w:rsid w:val="00524AE4"/>
    <w:rsid w:val="00525824"/>
    <w:rsid w:val="00533F0E"/>
    <w:rsid w:val="0053680C"/>
    <w:rsid w:val="00541A44"/>
    <w:rsid w:val="00545EC5"/>
    <w:rsid w:val="00565CBF"/>
    <w:rsid w:val="005736F9"/>
    <w:rsid w:val="0057495F"/>
    <w:rsid w:val="0057615F"/>
    <w:rsid w:val="0058228B"/>
    <w:rsid w:val="005953AF"/>
    <w:rsid w:val="005A08C6"/>
    <w:rsid w:val="005A4332"/>
    <w:rsid w:val="005B0678"/>
    <w:rsid w:val="005B2C07"/>
    <w:rsid w:val="005B4455"/>
    <w:rsid w:val="005B492D"/>
    <w:rsid w:val="005C2933"/>
    <w:rsid w:val="005D1EDA"/>
    <w:rsid w:val="005D3218"/>
    <w:rsid w:val="005E4874"/>
    <w:rsid w:val="005E561C"/>
    <w:rsid w:val="005E6738"/>
    <w:rsid w:val="005E6AED"/>
    <w:rsid w:val="005F139C"/>
    <w:rsid w:val="005F218A"/>
    <w:rsid w:val="005F559E"/>
    <w:rsid w:val="006058D7"/>
    <w:rsid w:val="00614C74"/>
    <w:rsid w:val="006158BE"/>
    <w:rsid w:val="00635643"/>
    <w:rsid w:val="006373F2"/>
    <w:rsid w:val="0064345D"/>
    <w:rsid w:val="0065531B"/>
    <w:rsid w:val="006554B1"/>
    <w:rsid w:val="00656744"/>
    <w:rsid w:val="006638E1"/>
    <w:rsid w:val="0066562C"/>
    <w:rsid w:val="00671349"/>
    <w:rsid w:val="00672064"/>
    <w:rsid w:val="00682D41"/>
    <w:rsid w:val="006A13A2"/>
    <w:rsid w:val="006A2F1B"/>
    <w:rsid w:val="006B4C1A"/>
    <w:rsid w:val="006C5DD4"/>
    <w:rsid w:val="006D080F"/>
    <w:rsid w:val="006F7843"/>
    <w:rsid w:val="0070343F"/>
    <w:rsid w:val="0070423E"/>
    <w:rsid w:val="00704B78"/>
    <w:rsid w:val="007152AD"/>
    <w:rsid w:val="007261ED"/>
    <w:rsid w:val="00732C98"/>
    <w:rsid w:val="007429D0"/>
    <w:rsid w:val="00745AF8"/>
    <w:rsid w:val="007610D3"/>
    <w:rsid w:val="00762E15"/>
    <w:rsid w:val="00764222"/>
    <w:rsid w:val="007811DF"/>
    <w:rsid w:val="0079216B"/>
    <w:rsid w:val="0079560A"/>
    <w:rsid w:val="007960EF"/>
    <w:rsid w:val="007968D2"/>
    <w:rsid w:val="007B77AF"/>
    <w:rsid w:val="007C0D52"/>
    <w:rsid w:val="007C2076"/>
    <w:rsid w:val="007C68FB"/>
    <w:rsid w:val="007D0C40"/>
    <w:rsid w:val="007E1E6B"/>
    <w:rsid w:val="007F3C94"/>
    <w:rsid w:val="007F4A3F"/>
    <w:rsid w:val="007F6C0A"/>
    <w:rsid w:val="007F78B8"/>
    <w:rsid w:val="007F7EB5"/>
    <w:rsid w:val="0080794D"/>
    <w:rsid w:val="00820895"/>
    <w:rsid w:val="00833B75"/>
    <w:rsid w:val="00837DBE"/>
    <w:rsid w:val="008416F6"/>
    <w:rsid w:val="00844FF3"/>
    <w:rsid w:val="0084682A"/>
    <w:rsid w:val="00846D5E"/>
    <w:rsid w:val="00852142"/>
    <w:rsid w:val="00872B85"/>
    <w:rsid w:val="00876DB4"/>
    <w:rsid w:val="00892DC9"/>
    <w:rsid w:val="0089377F"/>
    <w:rsid w:val="008A5A67"/>
    <w:rsid w:val="008B4225"/>
    <w:rsid w:val="008B711A"/>
    <w:rsid w:val="008C2700"/>
    <w:rsid w:val="008C34B3"/>
    <w:rsid w:val="008D0D38"/>
    <w:rsid w:val="008D11FD"/>
    <w:rsid w:val="008D5172"/>
    <w:rsid w:val="008D5758"/>
    <w:rsid w:val="008E2E24"/>
    <w:rsid w:val="008E78B1"/>
    <w:rsid w:val="008F1501"/>
    <w:rsid w:val="008F25CF"/>
    <w:rsid w:val="00901259"/>
    <w:rsid w:val="009055E7"/>
    <w:rsid w:val="0090692E"/>
    <w:rsid w:val="009161FC"/>
    <w:rsid w:val="00916C8F"/>
    <w:rsid w:val="00917163"/>
    <w:rsid w:val="00927EC8"/>
    <w:rsid w:val="009356DD"/>
    <w:rsid w:val="009471CB"/>
    <w:rsid w:val="00953FF0"/>
    <w:rsid w:val="0096236C"/>
    <w:rsid w:val="00963E32"/>
    <w:rsid w:val="00966632"/>
    <w:rsid w:val="00970FF9"/>
    <w:rsid w:val="0098261F"/>
    <w:rsid w:val="00986E49"/>
    <w:rsid w:val="00987F2E"/>
    <w:rsid w:val="0099292C"/>
    <w:rsid w:val="009C7F61"/>
    <w:rsid w:val="009D40B3"/>
    <w:rsid w:val="009D6C56"/>
    <w:rsid w:val="009E7E3C"/>
    <w:rsid w:val="00A05E87"/>
    <w:rsid w:val="00A10717"/>
    <w:rsid w:val="00A10975"/>
    <w:rsid w:val="00A11F7F"/>
    <w:rsid w:val="00A16EAC"/>
    <w:rsid w:val="00A215B0"/>
    <w:rsid w:val="00A21E9B"/>
    <w:rsid w:val="00A25902"/>
    <w:rsid w:val="00A47D8F"/>
    <w:rsid w:val="00A53A1B"/>
    <w:rsid w:val="00A56CFF"/>
    <w:rsid w:val="00A618A1"/>
    <w:rsid w:val="00A66F97"/>
    <w:rsid w:val="00A704B3"/>
    <w:rsid w:val="00A71CE8"/>
    <w:rsid w:val="00A87A18"/>
    <w:rsid w:val="00A902F8"/>
    <w:rsid w:val="00A905B3"/>
    <w:rsid w:val="00AA03E9"/>
    <w:rsid w:val="00AA35C6"/>
    <w:rsid w:val="00AA6A74"/>
    <w:rsid w:val="00AC2277"/>
    <w:rsid w:val="00AD0825"/>
    <w:rsid w:val="00AE5C30"/>
    <w:rsid w:val="00AE7A6B"/>
    <w:rsid w:val="00AF3649"/>
    <w:rsid w:val="00AF54AF"/>
    <w:rsid w:val="00AF5FC6"/>
    <w:rsid w:val="00B00644"/>
    <w:rsid w:val="00B03927"/>
    <w:rsid w:val="00B1515D"/>
    <w:rsid w:val="00B234AB"/>
    <w:rsid w:val="00B25C0F"/>
    <w:rsid w:val="00B358CF"/>
    <w:rsid w:val="00B5492A"/>
    <w:rsid w:val="00B55287"/>
    <w:rsid w:val="00B62A13"/>
    <w:rsid w:val="00B73141"/>
    <w:rsid w:val="00B85184"/>
    <w:rsid w:val="00BA3D19"/>
    <w:rsid w:val="00BB22CF"/>
    <w:rsid w:val="00BB48A2"/>
    <w:rsid w:val="00BB7E4F"/>
    <w:rsid w:val="00BD0E3E"/>
    <w:rsid w:val="00BD6A6E"/>
    <w:rsid w:val="00BE02CA"/>
    <w:rsid w:val="00BE434E"/>
    <w:rsid w:val="00BE4423"/>
    <w:rsid w:val="00BE5645"/>
    <w:rsid w:val="00BF5306"/>
    <w:rsid w:val="00C0363D"/>
    <w:rsid w:val="00C2244D"/>
    <w:rsid w:val="00C234ED"/>
    <w:rsid w:val="00C3664C"/>
    <w:rsid w:val="00C370ED"/>
    <w:rsid w:val="00C42003"/>
    <w:rsid w:val="00C43D03"/>
    <w:rsid w:val="00C511B1"/>
    <w:rsid w:val="00C51337"/>
    <w:rsid w:val="00C66741"/>
    <w:rsid w:val="00C67271"/>
    <w:rsid w:val="00C67C02"/>
    <w:rsid w:val="00C9627B"/>
    <w:rsid w:val="00CA231C"/>
    <w:rsid w:val="00CA47EB"/>
    <w:rsid w:val="00CA7C6B"/>
    <w:rsid w:val="00CB74BF"/>
    <w:rsid w:val="00CC53F3"/>
    <w:rsid w:val="00CD3138"/>
    <w:rsid w:val="00CE0B6B"/>
    <w:rsid w:val="00CE1192"/>
    <w:rsid w:val="00CE5998"/>
    <w:rsid w:val="00CF49BC"/>
    <w:rsid w:val="00D035B7"/>
    <w:rsid w:val="00D13326"/>
    <w:rsid w:val="00D1617E"/>
    <w:rsid w:val="00D24DEA"/>
    <w:rsid w:val="00D31F71"/>
    <w:rsid w:val="00D34FC8"/>
    <w:rsid w:val="00D4018E"/>
    <w:rsid w:val="00D44193"/>
    <w:rsid w:val="00D4568D"/>
    <w:rsid w:val="00D75DDB"/>
    <w:rsid w:val="00DA2050"/>
    <w:rsid w:val="00DA7EE8"/>
    <w:rsid w:val="00DB06B2"/>
    <w:rsid w:val="00DB1B42"/>
    <w:rsid w:val="00DC166D"/>
    <w:rsid w:val="00DC5873"/>
    <w:rsid w:val="00DD3E18"/>
    <w:rsid w:val="00DE3958"/>
    <w:rsid w:val="00DE6E82"/>
    <w:rsid w:val="00DF06BA"/>
    <w:rsid w:val="00DF13B5"/>
    <w:rsid w:val="00E03AEF"/>
    <w:rsid w:val="00E04654"/>
    <w:rsid w:val="00E1757C"/>
    <w:rsid w:val="00E23236"/>
    <w:rsid w:val="00E44302"/>
    <w:rsid w:val="00E47BCB"/>
    <w:rsid w:val="00E54437"/>
    <w:rsid w:val="00E613AC"/>
    <w:rsid w:val="00E643FF"/>
    <w:rsid w:val="00E65F6A"/>
    <w:rsid w:val="00E7135E"/>
    <w:rsid w:val="00E72183"/>
    <w:rsid w:val="00E87F84"/>
    <w:rsid w:val="00E92489"/>
    <w:rsid w:val="00EC5C38"/>
    <w:rsid w:val="00ED3773"/>
    <w:rsid w:val="00ED3DD3"/>
    <w:rsid w:val="00EF148F"/>
    <w:rsid w:val="00EF3B1E"/>
    <w:rsid w:val="00EF458A"/>
    <w:rsid w:val="00EF4716"/>
    <w:rsid w:val="00F05413"/>
    <w:rsid w:val="00F117D9"/>
    <w:rsid w:val="00F30FDE"/>
    <w:rsid w:val="00F42FF6"/>
    <w:rsid w:val="00F43DD0"/>
    <w:rsid w:val="00F4747A"/>
    <w:rsid w:val="00F57444"/>
    <w:rsid w:val="00F6215E"/>
    <w:rsid w:val="00F70853"/>
    <w:rsid w:val="00F70985"/>
    <w:rsid w:val="00F71298"/>
    <w:rsid w:val="00F83285"/>
    <w:rsid w:val="00F8364E"/>
    <w:rsid w:val="00F92CBF"/>
    <w:rsid w:val="00F96DA4"/>
    <w:rsid w:val="00FC030A"/>
    <w:rsid w:val="00FC32D4"/>
    <w:rsid w:val="00FD4006"/>
    <w:rsid w:val="00FE1CCB"/>
    <w:rsid w:val="00FE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5C667"/>
  <w15:docId w15:val="{68792362-8C4C-40FF-A646-4DE67430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6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072F"/>
    <w:pPr>
      <w:ind w:left="720"/>
      <w:contextualSpacing/>
    </w:pPr>
  </w:style>
  <w:style w:type="character" w:customStyle="1" w:styleId="CharStyle3Exact">
    <w:name w:val="Char Style 3 Exact"/>
    <w:basedOn w:val="Domylnaczcionkaakapitu"/>
    <w:link w:val="Style2"/>
    <w:uiPriority w:val="99"/>
    <w:rsid w:val="001B072F"/>
    <w:rPr>
      <w:sz w:val="13"/>
      <w:szCs w:val="13"/>
      <w:shd w:val="clear" w:color="auto" w:fill="FFFFFF"/>
    </w:rPr>
  </w:style>
  <w:style w:type="character" w:customStyle="1" w:styleId="CharStyle11">
    <w:name w:val="Char Style 11"/>
    <w:basedOn w:val="Domylnaczcionkaakapitu"/>
    <w:link w:val="Style10"/>
    <w:uiPriority w:val="99"/>
    <w:rsid w:val="001B072F"/>
    <w:rPr>
      <w:sz w:val="14"/>
      <w:szCs w:val="14"/>
      <w:shd w:val="clear" w:color="auto" w:fill="FFFFFF"/>
    </w:rPr>
  </w:style>
  <w:style w:type="character" w:customStyle="1" w:styleId="CharStyle13">
    <w:name w:val="Char Style 13"/>
    <w:basedOn w:val="Domylnaczcionkaakapitu"/>
    <w:link w:val="Style12"/>
    <w:uiPriority w:val="99"/>
    <w:rsid w:val="001B072F"/>
    <w:rPr>
      <w:b/>
      <w:bCs/>
      <w:sz w:val="14"/>
      <w:szCs w:val="14"/>
      <w:shd w:val="clear" w:color="auto" w:fill="FFFFFF"/>
    </w:rPr>
  </w:style>
  <w:style w:type="character" w:customStyle="1" w:styleId="CharStyle14">
    <w:name w:val="Char Style 14"/>
    <w:basedOn w:val="CharStyle13"/>
    <w:uiPriority w:val="99"/>
    <w:rsid w:val="001B072F"/>
    <w:rPr>
      <w:b/>
      <w:bCs/>
      <w:spacing w:val="40"/>
      <w:sz w:val="14"/>
      <w:szCs w:val="14"/>
      <w:shd w:val="clear" w:color="auto" w:fill="FFFFFF"/>
    </w:rPr>
  </w:style>
  <w:style w:type="paragraph" w:customStyle="1" w:styleId="Style2">
    <w:name w:val="Style 2"/>
    <w:basedOn w:val="Normalny"/>
    <w:link w:val="CharStyle3Exact"/>
    <w:uiPriority w:val="99"/>
    <w:rsid w:val="001B072F"/>
    <w:pPr>
      <w:widowControl w:val="0"/>
      <w:shd w:val="clear" w:color="auto" w:fill="FFFFFF"/>
      <w:spacing w:after="0" w:line="240" w:lineRule="atLeast"/>
    </w:pPr>
    <w:rPr>
      <w:sz w:val="13"/>
      <w:szCs w:val="13"/>
    </w:rPr>
  </w:style>
  <w:style w:type="paragraph" w:customStyle="1" w:styleId="Style10">
    <w:name w:val="Style 10"/>
    <w:basedOn w:val="Normalny"/>
    <w:link w:val="CharStyle11"/>
    <w:uiPriority w:val="99"/>
    <w:rsid w:val="001B072F"/>
    <w:pPr>
      <w:widowControl w:val="0"/>
      <w:shd w:val="clear" w:color="auto" w:fill="FFFFFF"/>
      <w:spacing w:before="180" w:after="360" w:line="240" w:lineRule="atLeast"/>
      <w:ind w:hanging="180"/>
      <w:jc w:val="both"/>
    </w:pPr>
    <w:rPr>
      <w:sz w:val="14"/>
      <w:szCs w:val="14"/>
    </w:rPr>
  </w:style>
  <w:style w:type="paragraph" w:customStyle="1" w:styleId="Style12">
    <w:name w:val="Style 12"/>
    <w:basedOn w:val="Normalny"/>
    <w:link w:val="CharStyle13"/>
    <w:uiPriority w:val="99"/>
    <w:rsid w:val="001B072F"/>
    <w:pPr>
      <w:widowControl w:val="0"/>
      <w:shd w:val="clear" w:color="auto" w:fill="FFFFFF"/>
      <w:spacing w:before="360" w:after="0" w:line="168" w:lineRule="exact"/>
      <w:ind w:hanging="180"/>
      <w:jc w:val="center"/>
    </w:pPr>
    <w:rPr>
      <w:b/>
      <w:bCs/>
      <w:sz w:val="14"/>
      <w:szCs w:val="1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72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73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736F9"/>
    <w:rPr>
      <w:b/>
      <w:bCs/>
    </w:rPr>
  </w:style>
  <w:style w:type="character" w:customStyle="1" w:styleId="CharStyle44">
    <w:name w:val="Char Style 44"/>
    <w:basedOn w:val="Domylnaczcionkaakapitu"/>
    <w:link w:val="Style43"/>
    <w:uiPriority w:val="99"/>
    <w:rsid w:val="00073CE1"/>
    <w:rPr>
      <w:rFonts w:ascii="Courier New" w:hAnsi="Courier New" w:cs="Courier New"/>
      <w:i/>
      <w:iCs/>
      <w:sz w:val="18"/>
      <w:szCs w:val="18"/>
      <w:shd w:val="clear" w:color="auto" w:fill="FFFFFF"/>
    </w:rPr>
  </w:style>
  <w:style w:type="paragraph" w:customStyle="1" w:styleId="Style43">
    <w:name w:val="Style 43"/>
    <w:basedOn w:val="Normalny"/>
    <w:link w:val="CharStyle44"/>
    <w:uiPriority w:val="99"/>
    <w:rsid w:val="00073CE1"/>
    <w:pPr>
      <w:widowControl w:val="0"/>
      <w:shd w:val="clear" w:color="auto" w:fill="FFFFFF"/>
      <w:spacing w:after="2100" w:line="206" w:lineRule="exact"/>
      <w:jc w:val="both"/>
    </w:pPr>
    <w:rPr>
      <w:rFonts w:ascii="Courier New" w:hAnsi="Courier New" w:cs="Courier New"/>
      <w:i/>
      <w:iCs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3D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D0CE4"/>
  </w:style>
  <w:style w:type="paragraph" w:styleId="Stopka">
    <w:name w:val="footer"/>
    <w:basedOn w:val="Normalny"/>
    <w:link w:val="StopkaZnak"/>
    <w:uiPriority w:val="99"/>
    <w:unhideWhenUsed/>
    <w:rsid w:val="003D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0CE4"/>
  </w:style>
  <w:style w:type="paragraph" w:styleId="Tekstpodstawowy">
    <w:name w:val="Body Text"/>
    <w:basedOn w:val="Normalny"/>
    <w:link w:val="TekstpodstawowyZnak"/>
    <w:rsid w:val="005E673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E673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E6738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673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CharStyle3">
    <w:name w:val="Char Style 3"/>
    <w:basedOn w:val="Domylnaczcionkaakapitu"/>
    <w:uiPriority w:val="99"/>
    <w:rsid w:val="0039515D"/>
    <w:rPr>
      <w:sz w:val="23"/>
      <w:szCs w:val="23"/>
      <w:u w:val="none"/>
    </w:rPr>
  </w:style>
  <w:style w:type="character" w:customStyle="1" w:styleId="alb">
    <w:name w:val="a_lb"/>
    <w:basedOn w:val="Domylnaczcionkaakapitu"/>
    <w:rsid w:val="00E47BCB"/>
  </w:style>
  <w:style w:type="character" w:styleId="Hipercze">
    <w:name w:val="Hyperlink"/>
    <w:basedOn w:val="Domylnaczcionkaakapitu"/>
    <w:uiPriority w:val="99"/>
    <w:unhideWhenUsed/>
    <w:rsid w:val="008B711A"/>
    <w:rPr>
      <w:color w:val="0000FF"/>
      <w:u w:val="single"/>
    </w:rPr>
  </w:style>
  <w:style w:type="paragraph" w:customStyle="1" w:styleId="Default">
    <w:name w:val="Default"/>
    <w:rsid w:val="00487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61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61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61FC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2933"/>
    <w:rPr>
      <w:color w:val="605E5C"/>
      <w:shd w:val="clear" w:color="auto" w:fill="E1DFDD"/>
    </w:rPr>
  </w:style>
  <w:style w:type="paragraph" w:customStyle="1" w:styleId="Standard">
    <w:name w:val="Standard"/>
    <w:rsid w:val="00441F35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2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0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AC9EE-CC81-4357-BC90-FC80385A4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2020</TotalTime>
  <Pages>1</Pages>
  <Words>3669</Words>
  <Characters>22020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j.krystowczyk</dc:creator>
  <cp:keywords/>
  <dc:description/>
  <cp:lastModifiedBy>r.gryciuk</cp:lastModifiedBy>
  <cp:revision>82</cp:revision>
  <cp:lastPrinted>2023-01-04T13:15:00Z</cp:lastPrinted>
  <dcterms:created xsi:type="dcterms:W3CDTF">2019-11-08T09:18:00Z</dcterms:created>
  <dcterms:modified xsi:type="dcterms:W3CDTF">2023-01-04T13:15:00Z</dcterms:modified>
</cp:coreProperties>
</file>