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7A2C6E1A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</w:t>
      </w:r>
      <w:r w:rsidR="00802DB2">
        <w:rPr>
          <w:rFonts w:ascii="Arial" w:hAnsi="Arial" w:cs="Arial"/>
          <w:sz w:val="18"/>
          <w:szCs w:val="18"/>
        </w:rPr>
        <w:t>V</w:t>
      </w:r>
      <w:r w:rsidRPr="003F5EA1">
        <w:rPr>
          <w:rFonts w:ascii="Arial" w:hAnsi="Arial" w:cs="Arial"/>
          <w:sz w:val="18"/>
          <w:szCs w:val="18"/>
        </w:rPr>
        <w:t>.6220.</w:t>
      </w:r>
      <w:r w:rsidR="00802DB2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>.202</w:t>
      </w:r>
      <w:r w:rsidR="00102DFE" w:rsidRPr="003F5EA1">
        <w:rPr>
          <w:rFonts w:ascii="Arial" w:hAnsi="Arial" w:cs="Arial"/>
          <w:sz w:val="18"/>
          <w:szCs w:val="18"/>
        </w:rPr>
        <w:t>2</w:t>
      </w:r>
      <w:r w:rsidRPr="003F5EA1">
        <w:rPr>
          <w:rFonts w:ascii="Arial" w:hAnsi="Arial" w:cs="Arial"/>
          <w:sz w:val="18"/>
          <w:szCs w:val="18"/>
        </w:rPr>
        <w:t>.</w:t>
      </w:r>
      <w:r w:rsidR="00802DB2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3EBB3CEA" w:rsidR="003F5EA1" w:rsidRDefault="00D57F9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</w:t>
      </w:r>
      <w:r w:rsidR="00802DB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stycznia 2023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F5EA1" w:rsidRDefault="005A58F8" w:rsidP="006A2F50">
      <w:pPr>
        <w:spacing w:before="360"/>
        <w:jc w:val="center"/>
        <w:rPr>
          <w:rFonts w:ascii="Arial" w:hAnsi="Arial" w:cs="Arial"/>
        </w:rPr>
      </w:pPr>
      <w:r w:rsidRPr="003F5EA1">
        <w:rPr>
          <w:rFonts w:ascii="Arial" w:hAnsi="Arial" w:cs="Arial"/>
          <w:b/>
          <w:u w:val="single"/>
        </w:rPr>
        <w:t>CHARAKTERYSTYKA PRZEDSIĘWZIĘCIA</w:t>
      </w:r>
    </w:p>
    <w:p w14:paraId="3421F147" w14:textId="233132E1" w:rsidR="00FD7CC4" w:rsidRPr="003F5EA1" w:rsidRDefault="005A58F8" w:rsidP="006A2F50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Pr="003F5EA1">
        <w:rPr>
          <w:rFonts w:ascii="Arial" w:hAnsi="Arial" w:cs="Arial"/>
          <w:b/>
        </w:rPr>
        <w:t>„</w:t>
      </w:r>
      <w:r w:rsidR="00802DB2" w:rsidRPr="00577FC0">
        <w:rPr>
          <w:rFonts w:ascii="Arial" w:hAnsi="Arial" w:cs="Arial"/>
          <w:b/>
          <w:bCs/>
          <w:iCs/>
        </w:rPr>
        <w:t>Budow</w:t>
      </w:r>
      <w:r w:rsidR="00802DB2">
        <w:rPr>
          <w:rFonts w:ascii="Arial" w:hAnsi="Arial" w:cs="Arial"/>
          <w:b/>
          <w:bCs/>
          <w:iCs/>
        </w:rPr>
        <w:t>ie</w:t>
      </w:r>
      <w:r w:rsidR="00802DB2">
        <w:rPr>
          <w:rFonts w:ascii="Arial" w:hAnsi="Arial" w:cs="Arial"/>
          <w:b/>
          <w:bCs/>
          <w:iCs/>
        </w:rPr>
        <w:t xml:space="preserve"> i eksploatacj</w:t>
      </w:r>
      <w:r w:rsidR="00802DB2">
        <w:rPr>
          <w:rFonts w:ascii="Arial" w:hAnsi="Arial" w:cs="Arial"/>
          <w:b/>
          <w:bCs/>
          <w:iCs/>
        </w:rPr>
        <w:t>i</w:t>
      </w:r>
      <w:r w:rsidR="00802DB2">
        <w:rPr>
          <w:rFonts w:ascii="Arial" w:hAnsi="Arial" w:cs="Arial"/>
          <w:b/>
          <w:bCs/>
          <w:iCs/>
        </w:rPr>
        <w:t xml:space="preserve"> elektrowni fotowoltaicznej „Żydowo 3” o</w:t>
      </w:r>
      <w:r w:rsidR="00802DB2">
        <w:rPr>
          <w:rFonts w:ascii="Arial" w:hAnsi="Arial" w:cs="Arial"/>
          <w:b/>
          <w:bCs/>
          <w:iCs/>
        </w:rPr>
        <w:t> </w:t>
      </w:r>
      <w:r w:rsidR="00802DB2">
        <w:rPr>
          <w:rFonts w:ascii="Arial" w:hAnsi="Arial" w:cs="Arial"/>
          <w:b/>
          <w:bCs/>
          <w:iCs/>
        </w:rPr>
        <w:t>łącznej mocy do 2 MW wraz z niezbędną infrastrukturą techniczną oraz magazynem energii” planowanej na działce nr 98/3, obręb Żydowo, gm. Polanów</w:t>
      </w:r>
      <w:r w:rsidR="003F5EA1">
        <w:rPr>
          <w:rFonts w:ascii="Arial" w:hAnsi="Arial" w:cs="Arial"/>
          <w:b/>
          <w:bCs/>
          <w:iCs/>
        </w:rPr>
        <w:t>.</w:t>
      </w:r>
    </w:p>
    <w:p w14:paraId="1531F521" w14:textId="1C77F561" w:rsidR="00FD7CC4" w:rsidRDefault="005A58F8" w:rsidP="006A2F50">
      <w:pPr>
        <w:rPr>
          <w:rFonts w:ascii="Arial" w:hAnsi="Arial" w:cs="Arial"/>
          <w:b/>
        </w:rPr>
      </w:pPr>
      <w:r w:rsidRPr="003F5EA1">
        <w:rPr>
          <w:rFonts w:ascii="Arial" w:hAnsi="Arial" w:cs="Arial"/>
          <w:b/>
        </w:rPr>
        <w:t>1. Rodzaj, cechy, skala i usytuowanie przedsięwzięcia.</w:t>
      </w:r>
    </w:p>
    <w:p w14:paraId="556D3604" w14:textId="77777777" w:rsidR="00802DB2" w:rsidRPr="00017F77" w:rsidRDefault="003F5EA1" w:rsidP="006A2F5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tab/>
      </w:r>
      <w:r w:rsidR="00802DB2" w:rsidRPr="005A08C6">
        <w:rPr>
          <w:rFonts w:ascii="Arial" w:hAnsi="Arial" w:cs="Arial"/>
          <w:sz w:val="22"/>
          <w:szCs w:val="22"/>
        </w:rPr>
        <w:t>Prz</w:t>
      </w:r>
      <w:r w:rsidR="00802DB2" w:rsidRPr="00017F77">
        <w:rPr>
          <w:rFonts w:ascii="Arial" w:hAnsi="Arial" w:cs="Arial"/>
          <w:sz w:val="22"/>
          <w:szCs w:val="22"/>
        </w:rPr>
        <w:t>edmiotowe przedsięwzięcie będzie polegało na budowie farmy fotowoltaicznej o</w:t>
      </w:r>
      <w:r w:rsidR="00802DB2">
        <w:rPr>
          <w:rFonts w:ascii="Arial" w:hAnsi="Arial" w:cs="Arial"/>
          <w:sz w:val="22"/>
          <w:szCs w:val="22"/>
        </w:rPr>
        <w:t> </w:t>
      </w:r>
      <w:r w:rsidR="00802DB2" w:rsidRPr="00017F77">
        <w:rPr>
          <w:rFonts w:ascii="Arial" w:hAnsi="Arial" w:cs="Arial"/>
          <w:sz w:val="22"/>
          <w:szCs w:val="22"/>
        </w:rPr>
        <w:t xml:space="preserve">mocy do 2,0 MW wraz z infrastrukturą towarzyszącą, na dz. nr 98/3 obręb Żydowo, gm. Polanów. </w:t>
      </w:r>
    </w:p>
    <w:p w14:paraId="59BE182F" w14:textId="77777777" w:rsidR="00802DB2" w:rsidRPr="00017F77" w:rsidRDefault="00802DB2" w:rsidP="006A2F5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Zgodnie z przedłożonymi dokumentami planowane przedsięwzięcie obejmuje następujące elementy: </w:t>
      </w:r>
    </w:p>
    <w:p w14:paraId="6CB2B004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panele fotowoltaiczne do 6670 szt.; </w:t>
      </w:r>
    </w:p>
    <w:p w14:paraId="1E178DB4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konstrukcje wsporcze do montażu paneli fotowoltaicznych; </w:t>
      </w:r>
    </w:p>
    <w:p w14:paraId="08A3FCCC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>string-</w:t>
      </w:r>
      <w:proofErr w:type="spellStart"/>
      <w:r w:rsidRPr="00017F77">
        <w:rPr>
          <w:rFonts w:ascii="Arial" w:hAnsi="Arial" w:cs="Arial"/>
          <w:sz w:val="22"/>
          <w:szCs w:val="22"/>
        </w:rPr>
        <w:t>boxy</w:t>
      </w:r>
      <w:proofErr w:type="spellEnd"/>
      <w:r w:rsidRPr="00017F77">
        <w:rPr>
          <w:rFonts w:ascii="Arial" w:hAnsi="Arial" w:cs="Arial"/>
          <w:sz w:val="22"/>
          <w:szCs w:val="22"/>
        </w:rPr>
        <w:t xml:space="preserve">; </w:t>
      </w:r>
    </w:p>
    <w:p w14:paraId="1625DFC0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falowniki w ilości do 10 </w:t>
      </w:r>
      <w:proofErr w:type="spellStart"/>
      <w:r w:rsidRPr="00017F77">
        <w:rPr>
          <w:rFonts w:ascii="Arial" w:hAnsi="Arial" w:cs="Arial"/>
          <w:sz w:val="22"/>
          <w:szCs w:val="22"/>
        </w:rPr>
        <w:t>szt</w:t>
      </w:r>
      <w:proofErr w:type="spellEnd"/>
      <w:r w:rsidRPr="00017F77">
        <w:rPr>
          <w:rFonts w:ascii="Arial" w:hAnsi="Arial" w:cs="Arial"/>
          <w:sz w:val="22"/>
          <w:szCs w:val="22"/>
        </w:rPr>
        <w:t xml:space="preserve">,; </w:t>
      </w:r>
    </w:p>
    <w:p w14:paraId="460580B9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stacja transformatorowa; </w:t>
      </w:r>
    </w:p>
    <w:p w14:paraId="5C2806FB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kontenerowe magazyny energii; </w:t>
      </w:r>
    </w:p>
    <w:p w14:paraId="06A0B9DB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system monitoringu; </w:t>
      </w:r>
    </w:p>
    <w:p w14:paraId="5F06C4E6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ogrodzenie; </w:t>
      </w:r>
    </w:p>
    <w:p w14:paraId="21BC8A31" w14:textId="77777777" w:rsidR="00802DB2" w:rsidRPr="00017F77" w:rsidRDefault="00802DB2" w:rsidP="006A2F50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komunikacja wewnątrz farmy oraz plac manewrowy; </w:t>
      </w:r>
    </w:p>
    <w:p w14:paraId="1B01E83E" w14:textId="4667C4AA" w:rsidR="003F5EA1" w:rsidRPr="00802DB2" w:rsidRDefault="00802DB2" w:rsidP="006A2F50">
      <w:pPr>
        <w:pStyle w:val="Defaul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inne niezbędne elementy infrastruktury związane z budową i eksploatacją farmy fotowoltaicznej, w tym wewnętrzne linie kablowe </w:t>
      </w:r>
      <w:proofErr w:type="spellStart"/>
      <w:r w:rsidRPr="00017F77">
        <w:rPr>
          <w:rFonts w:ascii="Arial" w:hAnsi="Arial" w:cs="Arial"/>
          <w:sz w:val="22"/>
          <w:szCs w:val="22"/>
        </w:rPr>
        <w:t>nn</w:t>
      </w:r>
      <w:proofErr w:type="spellEnd"/>
      <w:r w:rsidRPr="00017F77">
        <w:rPr>
          <w:rFonts w:ascii="Arial" w:hAnsi="Arial" w:cs="Arial"/>
          <w:sz w:val="22"/>
          <w:szCs w:val="22"/>
        </w:rPr>
        <w:t xml:space="preserve"> łączące poszczególne sekcje projektowanej elektrowni ze stacją transformatorową. </w:t>
      </w:r>
    </w:p>
    <w:p w14:paraId="016E1693" w14:textId="29DD71C3" w:rsidR="00FD7CC4" w:rsidRDefault="005A58F8" w:rsidP="006A2F50">
      <w:pPr>
        <w:spacing w:before="360"/>
        <w:rPr>
          <w:rFonts w:ascii="Arial" w:eastAsia="Times New Roman" w:hAnsi="Arial" w:cs="Arial"/>
          <w:b/>
          <w:szCs w:val="24"/>
          <w:lang w:eastAsia="pl-PL"/>
        </w:rPr>
      </w:pPr>
      <w:r w:rsidRPr="003F5EA1">
        <w:rPr>
          <w:rFonts w:ascii="Arial" w:eastAsia="Times New Roman" w:hAnsi="Arial" w:cs="Arial"/>
          <w:b/>
          <w:lang w:eastAsia="pl-PL"/>
        </w:rPr>
        <w:t>2. Powierzchnia zajmowanej nieruchomości, dotychczasowy sposób wykorzystania i pokrycia szatą roślinną</w:t>
      </w:r>
      <w:r w:rsidRPr="003F5EA1">
        <w:rPr>
          <w:rFonts w:ascii="Arial" w:eastAsia="Times New Roman" w:hAnsi="Arial" w:cs="Arial"/>
          <w:b/>
          <w:szCs w:val="24"/>
          <w:lang w:eastAsia="pl-PL"/>
        </w:rPr>
        <w:t>.</w:t>
      </w:r>
    </w:p>
    <w:p w14:paraId="36007BDA" w14:textId="39275034" w:rsidR="00802DB2" w:rsidRPr="00017F77" w:rsidRDefault="00802DB2" w:rsidP="006A2F50">
      <w:pPr>
        <w:pStyle w:val="Default"/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>Powierzchnia działki inwestycyjnej zgodnie z przedłożonym wypisem z ewidencji gru</w:t>
      </w:r>
      <w:r>
        <w:rPr>
          <w:rFonts w:ascii="Arial" w:hAnsi="Arial" w:cs="Arial"/>
          <w:sz w:val="22"/>
          <w:szCs w:val="22"/>
        </w:rPr>
        <w:t>nt</w:t>
      </w:r>
      <w:r w:rsidRPr="00017F77">
        <w:rPr>
          <w:rFonts w:ascii="Arial" w:hAnsi="Arial" w:cs="Arial"/>
          <w:sz w:val="22"/>
          <w:szCs w:val="22"/>
        </w:rPr>
        <w:t>ów wynosi 1,48 ha i w całości zostanie zajęta pod planowane przedsięwzięcie. Zgodnie z mapą ewidencji gruntów, na działkach inwestycyjnych występują grunty orne (</w:t>
      </w:r>
      <w:proofErr w:type="spellStart"/>
      <w:r w:rsidRPr="00017F77">
        <w:rPr>
          <w:rFonts w:ascii="Arial" w:hAnsi="Arial" w:cs="Arial"/>
          <w:sz w:val="22"/>
          <w:szCs w:val="22"/>
        </w:rPr>
        <w:t>RIVb</w:t>
      </w:r>
      <w:proofErr w:type="spellEnd"/>
      <w:r w:rsidRPr="00017F77">
        <w:rPr>
          <w:rFonts w:ascii="Arial" w:hAnsi="Arial" w:cs="Arial"/>
          <w:sz w:val="22"/>
          <w:szCs w:val="22"/>
        </w:rPr>
        <w:t>). Obe</w:t>
      </w:r>
      <w:r>
        <w:rPr>
          <w:rFonts w:ascii="Arial" w:hAnsi="Arial" w:cs="Arial"/>
          <w:sz w:val="22"/>
          <w:szCs w:val="22"/>
        </w:rPr>
        <w:t>c</w:t>
      </w:r>
      <w:r w:rsidRPr="00017F77">
        <w:rPr>
          <w:rFonts w:ascii="Arial" w:hAnsi="Arial" w:cs="Arial"/>
          <w:sz w:val="22"/>
          <w:szCs w:val="22"/>
        </w:rPr>
        <w:t>nie przedmiotowy teren jest niezabudowany i użytkowany rolniczo.</w:t>
      </w:r>
    </w:p>
    <w:p w14:paraId="2F61FEF0" w14:textId="2C1DECF2" w:rsidR="003F5EA1" w:rsidRPr="00802DB2" w:rsidRDefault="00802DB2" w:rsidP="006A2F50">
      <w:pPr>
        <w:pStyle w:val="Default"/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>Z karty informacyjnej przedsięwzięcia oraz z ogólnodostępnych map wynika, że w otoczeniu przedmiotowej działki znajdują się głównie użytki zielone oraz droga wojewódzka nr 205. Najbliższa zabudowa mieszkaniowa zlokalizowana jest w odległości około 250 m na południe od miejsca realizacji przedsięwzięcia (dz. nr 568/8 obręb Żydowo).</w:t>
      </w:r>
    </w:p>
    <w:p w14:paraId="267DB9CC" w14:textId="246F4233" w:rsidR="00FD7CC4" w:rsidRPr="003F5EA1" w:rsidRDefault="00CF1242" w:rsidP="006A2F50">
      <w:pPr>
        <w:spacing w:before="360"/>
        <w:rPr>
          <w:rFonts w:ascii="Arial" w:hAnsi="Arial" w:cs="Arial"/>
        </w:rPr>
      </w:pPr>
      <w:r w:rsidRPr="003F5EA1">
        <w:rPr>
          <w:rFonts w:ascii="Arial" w:eastAsia="Times New Roman" w:hAnsi="Arial" w:cs="Arial"/>
          <w:b/>
          <w:lang w:eastAsia="pl-PL"/>
        </w:rPr>
        <w:t>3</w:t>
      </w:r>
      <w:r w:rsidR="005A58F8" w:rsidRPr="003F5EA1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607CA355" w14:textId="5A0D1792" w:rsidR="00102DFE" w:rsidRPr="003F5EA1" w:rsidRDefault="00102DFE" w:rsidP="006A2F50">
      <w:pPr>
        <w:rPr>
          <w:rFonts w:ascii="Arial" w:eastAsia="Times New Roman" w:hAnsi="Arial" w:cs="Arial"/>
          <w:u w:val="single"/>
          <w:lang w:eastAsia="pl-PL"/>
        </w:rPr>
      </w:pPr>
      <w:r w:rsidRPr="003F5EA1">
        <w:rPr>
          <w:rFonts w:ascii="Arial" w:eastAsia="Times New Roman" w:hAnsi="Arial" w:cs="Arial"/>
          <w:u w:val="single"/>
          <w:lang w:eastAsia="pl-PL"/>
        </w:rPr>
        <w:t>Faza realizacji:</w:t>
      </w:r>
    </w:p>
    <w:p w14:paraId="1EBD77E1" w14:textId="08221108" w:rsidR="00802DB2" w:rsidRPr="006A2F50" w:rsidRDefault="00802DB2" w:rsidP="006A2F50">
      <w:pPr>
        <w:pStyle w:val="Defaul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802DB2">
        <w:rPr>
          <w:rFonts w:ascii="Arial" w:hAnsi="Arial" w:cs="Arial"/>
          <w:sz w:val="22"/>
          <w:szCs w:val="22"/>
        </w:rPr>
        <w:t>postępowanie z odpadami, które powstaną na etapie budowy, eksploatacji i likwidacji zgodne z przepisami ustawy o odpadach, w szczególności gromadzenie poszczegól</w:t>
      </w:r>
      <w:r w:rsidRPr="00802DB2">
        <w:rPr>
          <w:rFonts w:ascii="Arial" w:hAnsi="Arial" w:cs="Arial"/>
          <w:sz w:val="22"/>
          <w:szCs w:val="22"/>
        </w:rPr>
        <w:lastRenderedPageBreak/>
        <w:t xml:space="preserve">nych rodzajów odpadów w przystosowanych do tego celu kontenerach, przekazywanie odpadów do transportu, odzysku lub unieszkodliwiania jedynie wyspecjalizowanym firmom, posiadającym odpowiednie pozwolenia; </w:t>
      </w:r>
    </w:p>
    <w:p w14:paraId="1B651382" w14:textId="094E9F9A" w:rsidR="00102DFE" w:rsidRPr="006A2F50" w:rsidRDefault="00102DFE" w:rsidP="006A2F50">
      <w:pPr>
        <w:pStyle w:val="Akapitzlist"/>
        <w:numPr>
          <w:ilvl w:val="0"/>
          <w:numId w:val="20"/>
        </w:numPr>
        <w:spacing w:after="0"/>
        <w:rPr>
          <w:rFonts w:ascii="Arial" w:hAnsi="Arial" w:cs="Arial"/>
        </w:rPr>
      </w:pPr>
      <w:r w:rsidRPr="006A2F50">
        <w:rPr>
          <w:rFonts w:ascii="Arial" w:hAnsi="Arial" w:cs="Arial"/>
        </w:rPr>
        <w:t>zabezpieczenie sprzętu budowlanego przed możliwością awaryjnego wycieku paliwa i</w:t>
      </w:r>
      <w:r w:rsidR="00CF1242" w:rsidRPr="006A2F50">
        <w:rPr>
          <w:rFonts w:ascii="Arial" w:hAnsi="Arial" w:cs="Arial"/>
        </w:rPr>
        <w:t> </w:t>
      </w:r>
      <w:r w:rsidRPr="006A2F50">
        <w:rPr>
          <w:rFonts w:ascii="Arial" w:hAnsi="Arial" w:cs="Arial"/>
        </w:rPr>
        <w:t xml:space="preserve">smarów poprzez zapewnienie stanowiska z sorbentem służącym do likwidacji powstałych wycieków i wylewów substancji ropopochodnych; </w:t>
      </w:r>
    </w:p>
    <w:p w14:paraId="5EE599B4" w14:textId="0C0E2812" w:rsidR="00102DFE" w:rsidRPr="006A2F50" w:rsidRDefault="00D57F98" w:rsidP="006A2F50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</w:rPr>
      </w:pPr>
      <w:r w:rsidRPr="006A2F50">
        <w:rPr>
          <w:rFonts w:ascii="Arial" w:hAnsi="Arial" w:cs="Arial"/>
        </w:rPr>
        <w:t>prace budowlane będą prowadzone w godzinach dziennych, pomiędzy 6.00, a 22.00, aby ograniczyć oddziaływanie hałasu wytwarzanego przez maszyny budowlane;</w:t>
      </w:r>
    </w:p>
    <w:p w14:paraId="7E61C8CB" w14:textId="77777777" w:rsidR="006A2F50" w:rsidRDefault="00102DFE" w:rsidP="006A2F50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</w:rPr>
      </w:pPr>
      <w:r w:rsidRPr="006A2F50">
        <w:rPr>
          <w:rFonts w:ascii="Arial" w:hAnsi="Arial" w:cs="Arial"/>
        </w:rPr>
        <w:t xml:space="preserve">gromadzenie ścieków sanitarno-bytowych w szczelnych sanitariatach i ich regularne przekazywanie wyspecjalizowanej firmie posiadającej stosowne pozwolenia; </w:t>
      </w:r>
    </w:p>
    <w:p w14:paraId="35D32C3F" w14:textId="63BDAB4E" w:rsidR="006A2F50" w:rsidRPr="006A2F50" w:rsidRDefault="006A2F50" w:rsidP="006A2F50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</w:rPr>
      </w:pPr>
      <w:r w:rsidRPr="006A2F50">
        <w:rPr>
          <w:rFonts w:ascii="Arial" w:eastAsia="Times New Roman" w:hAnsi="Arial" w:cs="Arial"/>
          <w:bCs/>
          <w:lang w:eastAsia="pl-PL"/>
        </w:rPr>
        <w:t>zabezpiecz</w:t>
      </w:r>
      <w:r w:rsidRPr="006A2F50">
        <w:rPr>
          <w:rFonts w:ascii="Arial" w:eastAsia="Times New Roman" w:hAnsi="Arial" w:cs="Arial"/>
          <w:bCs/>
          <w:lang w:eastAsia="pl-PL"/>
        </w:rPr>
        <w:t>enie</w:t>
      </w:r>
      <w:r w:rsidRPr="006A2F50">
        <w:rPr>
          <w:rFonts w:ascii="Arial" w:eastAsia="Times New Roman" w:hAnsi="Arial" w:cs="Arial"/>
          <w:bCs/>
          <w:lang w:eastAsia="pl-PL"/>
        </w:rPr>
        <w:t xml:space="preserve"> wykop</w:t>
      </w:r>
      <w:r w:rsidRPr="006A2F50">
        <w:rPr>
          <w:rFonts w:ascii="Arial" w:eastAsia="Times New Roman" w:hAnsi="Arial" w:cs="Arial"/>
          <w:bCs/>
          <w:lang w:eastAsia="pl-PL"/>
        </w:rPr>
        <w:t>ów</w:t>
      </w:r>
      <w:r w:rsidRPr="006A2F50">
        <w:rPr>
          <w:rFonts w:ascii="Arial" w:eastAsia="Times New Roman" w:hAnsi="Arial" w:cs="Arial"/>
          <w:bCs/>
          <w:lang w:eastAsia="pl-PL"/>
        </w:rPr>
        <w:t xml:space="preserve"> budowlan</w:t>
      </w:r>
      <w:r w:rsidRPr="006A2F50">
        <w:rPr>
          <w:rFonts w:ascii="Arial" w:eastAsia="Times New Roman" w:hAnsi="Arial" w:cs="Arial"/>
          <w:bCs/>
          <w:lang w:eastAsia="pl-PL"/>
        </w:rPr>
        <w:t>ych</w:t>
      </w:r>
      <w:r w:rsidRPr="006A2F50">
        <w:rPr>
          <w:rFonts w:ascii="Arial" w:eastAsia="Times New Roman" w:hAnsi="Arial" w:cs="Arial"/>
          <w:bCs/>
          <w:lang w:eastAsia="pl-PL"/>
        </w:rPr>
        <w:t xml:space="preserve"> przed możliwością przedostania się do nich drobnych zwierząt. Regularnie kontrolować teren prowadzonych prac, a zwłaszcza wykopów budowlanych, pod kątem ewentualnego uwięzienia w nich zwierząt. Wszelkie zwierzęta, które dostaną się do wykopów, należy przenieść w bezpieczne miejsce, zgodnie z przepisami prawa.</w:t>
      </w:r>
    </w:p>
    <w:p w14:paraId="58AAA241" w14:textId="10881785" w:rsidR="006A2F50" w:rsidRPr="006A2F50" w:rsidRDefault="00102DFE" w:rsidP="006A2F50">
      <w:pPr>
        <w:spacing w:before="360"/>
        <w:rPr>
          <w:rFonts w:ascii="Arial" w:hAnsi="Arial" w:cs="Arial"/>
          <w:color w:val="000000"/>
          <w:u w:val="single"/>
        </w:rPr>
      </w:pPr>
      <w:r w:rsidRPr="003F5EA1">
        <w:rPr>
          <w:rFonts w:ascii="Arial" w:hAnsi="Arial" w:cs="Arial"/>
          <w:color w:val="000000"/>
          <w:u w:val="single"/>
        </w:rPr>
        <w:t>Faza eksploatacji:</w:t>
      </w:r>
    </w:p>
    <w:p w14:paraId="251F8EFA" w14:textId="77777777" w:rsidR="006A2F50" w:rsidRPr="006A2F50" w:rsidRDefault="006A2F50" w:rsidP="006A2F50">
      <w:pPr>
        <w:pStyle w:val="Akapitzlist"/>
        <w:numPr>
          <w:ilvl w:val="0"/>
          <w:numId w:val="15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zastosowanie najnowocześniejszych technologii; </w:t>
      </w:r>
    </w:p>
    <w:p w14:paraId="46BCCDDC" w14:textId="66F1EF14" w:rsidR="006A2F50" w:rsidRPr="006A2F50" w:rsidRDefault="006A2F50" w:rsidP="006A2F50">
      <w:pPr>
        <w:pStyle w:val="Akapitzlist"/>
        <w:numPr>
          <w:ilvl w:val="0"/>
          <w:numId w:val="15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należy dokonywać okresowych konserwacji elementów elektrowni celem zapewnienie prawidłowego działania instalacji; </w:t>
      </w:r>
    </w:p>
    <w:p w14:paraId="54323DDF" w14:textId="76CE90E8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zastosowanie powłok antyrefleksyjnych; </w:t>
      </w:r>
    </w:p>
    <w:p w14:paraId="267C82C2" w14:textId="6D40148A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stała kontrola i konserwacja projektowanej instalacji; </w:t>
      </w:r>
    </w:p>
    <w:p w14:paraId="11B111CA" w14:textId="4199440D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zastosowanie technologii czyszczenia bez użycia środków chemicznych tylko wodą zdemineralizowaną celem zapobieżenia zanieczyszczeniu środowiska gruntowego; </w:t>
      </w:r>
    </w:p>
    <w:p w14:paraId="51042688" w14:textId="49945E44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nie składować odpadów na terenie inwestycji. </w:t>
      </w:r>
    </w:p>
    <w:p w14:paraId="2747196E" w14:textId="32A15FA3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148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 xml:space="preserve">zastosowanie obiektów (np. kontenerowe stacje transformatorowe) w odcieniach szarości, brązu i/lub zieleni; </w:t>
      </w:r>
    </w:p>
    <w:p w14:paraId="57A4D480" w14:textId="10C6189A" w:rsidR="006A2F50" w:rsidRPr="006A2F50" w:rsidRDefault="006A2F50" w:rsidP="006A2F50">
      <w:pPr>
        <w:pStyle w:val="Akapitzlist"/>
        <w:numPr>
          <w:ilvl w:val="0"/>
          <w:numId w:val="17"/>
        </w:numPr>
        <w:autoSpaceDE w:val="0"/>
        <w:adjustRightInd w:val="0"/>
        <w:spacing w:after="0"/>
        <w:rPr>
          <w:rFonts w:ascii="Arial" w:hAnsi="Arial" w:cs="Arial"/>
          <w:color w:val="000000"/>
        </w:rPr>
      </w:pPr>
      <w:r w:rsidRPr="006A2F50">
        <w:rPr>
          <w:rFonts w:ascii="Arial" w:hAnsi="Arial" w:cs="Arial"/>
          <w:color w:val="000000"/>
        </w:rPr>
        <w:t>brak ciągłego oświetlenia inwestycji w porze nocnej</w:t>
      </w:r>
      <w:r w:rsidRPr="006A2F50">
        <w:rPr>
          <w:rFonts w:ascii="Arial" w:hAnsi="Arial" w:cs="Arial"/>
          <w:color w:val="000000"/>
        </w:rPr>
        <w:t>.</w:t>
      </w:r>
    </w:p>
    <w:p w14:paraId="7FD4529A" w14:textId="47353D47" w:rsidR="00FD7CC4" w:rsidRPr="00D57F98" w:rsidRDefault="007F2BE3" w:rsidP="006A2F50">
      <w:pPr>
        <w:pStyle w:val="Standard"/>
        <w:tabs>
          <w:tab w:val="center" w:pos="7371"/>
        </w:tabs>
        <w:spacing w:before="360" w:after="0"/>
        <w:rPr>
          <w:rFonts w:ascii="Arial" w:eastAsia="Times New Roman" w:hAnsi="Arial" w:cs="Arial"/>
          <w:lang w:eastAsia="pl-PL"/>
        </w:rPr>
      </w:pPr>
      <w:r w:rsidRPr="00D57F98">
        <w:rPr>
          <w:rFonts w:ascii="Arial" w:eastAsia="Times New Roman" w:hAnsi="Arial" w:cs="Arial"/>
          <w:lang w:eastAsia="pl-PL"/>
        </w:rPr>
        <w:tab/>
      </w:r>
      <w:r w:rsidR="005A58F8" w:rsidRPr="00D57F98">
        <w:rPr>
          <w:rFonts w:ascii="Arial" w:eastAsia="Times New Roman" w:hAnsi="Arial" w:cs="Arial"/>
          <w:lang w:eastAsia="pl-PL"/>
        </w:rPr>
        <w:t>Burmistrz Polanowa</w:t>
      </w:r>
    </w:p>
    <w:p w14:paraId="0F71D6A8" w14:textId="77777777" w:rsidR="00FD7CC4" w:rsidRPr="00D57F98" w:rsidRDefault="005A58F8" w:rsidP="006A2F50">
      <w:pPr>
        <w:pStyle w:val="Standard"/>
        <w:tabs>
          <w:tab w:val="center" w:pos="7371"/>
        </w:tabs>
        <w:spacing w:after="0"/>
      </w:pPr>
      <w:r w:rsidRPr="00D57F98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D57F98" w:rsidSect="007F2BE3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83B0" w14:textId="77777777" w:rsidR="009C729B" w:rsidRDefault="009C729B">
      <w:pPr>
        <w:spacing w:after="0" w:line="240" w:lineRule="auto"/>
      </w:pPr>
      <w:r>
        <w:separator/>
      </w:r>
    </w:p>
  </w:endnote>
  <w:endnote w:type="continuationSeparator" w:id="0">
    <w:p w14:paraId="6052E547" w14:textId="77777777" w:rsidR="009C729B" w:rsidRDefault="009C7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ACA12" w14:textId="77777777" w:rsidR="009C729B" w:rsidRDefault="009C72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AF8AA1" w14:textId="77777777" w:rsidR="009C729B" w:rsidRDefault="009C7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4"/>
  </w:num>
  <w:num w:numId="2" w16cid:durableId="1604191616">
    <w:abstractNumId w:val="5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18"/>
  </w:num>
  <w:num w:numId="6" w16cid:durableId="1904826901">
    <w:abstractNumId w:val="8"/>
  </w:num>
  <w:num w:numId="7" w16cid:durableId="36516414">
    <w:abstractNumId w:val="12"/>
  </w:num>
  <w:num w:numId="8" w16cid:durableId="710109801">
    <w:abstractNumId w:val="3"/>
  </w:num>
  <w:num w:numId="9" w16cid:durableId="2007442242">
    <w:abstractNumId w:val="11"/>
  </w:num>
  <w:num w:numId="10" w16cid:durableId="1449080200">
    <w:abstractNumId w:val="16"/>
  </w:num>
  <w:num w:numId="11" w16cid:durableId="1298728764">
    <w:abstractNumId w:val="10"/>
  </w:num>
  <w:num w:numId="12" w16cid:durableId="1528447005">
    <w:abstractNumId w:val="13"/>
  </w:num>
  <w:num w:numId="13" w16cid:durableId="1929583389">
    <w:abstractNumId w:val="15"/>
  </w:num>
  <w:num w:numId="14" w16cid:durableId="1637878388">
    <w:abstractNumId w:val="7"/>
  </w:num>
  <w:num w:numId="15" w16cid:durableId="1714772013">
    <w:abstractNumId w:val="19"/>
  </w:num>
  <w:num w:numId="16" w16cid:durableId="1863088908">
    <w:abstractNumId w:val="14"/>
  </w:num>
  <w:num w:numId="17" w16cid:durableId="604920740">
    <w:abstractNumId w:val="17"/>
  </w:num>
  <w:num w:numId="18" w16cid:durableId="1517421771">
    <w:abstractNumId w:val="6"/>
  </w:num>
  <w:num w:numId="19" w16cid:durableId="1965384354">
    <w:abstractNumId w:val="9"/>
  </w:num>
  <w:num w:numId="20" w16cid:durableId="522403363">
    <w:abstractNumId w:val="2"/>
  </w:num>
  <w:num w:numId="21" w16cid:durableId="20040398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2DFE"/>
    <w:rsid w:val="00107D26"/>
    <w:rsid w:val="00143F8C"/>
    <w:rsid w:val="003C647B"/>
    <w:rsid w:val="003F5EA1"/>
    <w:rsid w:val="00442A1D"/>
    <w:rsid w:val="004430FA"/>
    <w:rsid w:val="004B0571"/>
    <w:rsid w:val="0050440F"/>
    <w:rsid w:val="00551686"/>
    <w:rsid w:val="00567F87"/>
    <w:rsid w:val="005959E0"/>
    <w:rsid w:val="005A58F8"/>
    <w:rsid w:val="005D5EA1"/>
    <w:rsid w:val="006120C5"/>
    <w:rsid w:val="00641585"/>
    <w:rsid w:val="006A2F50"/>
    <w:rsid w:val="006D48D8"/>
    <w:rsid w:val="007353B2"/>
    <w:rsid w:val="0078382E"/>
    <w:rsid w:val="007F0D1E"/>
    <w:rsid w:val="007F2BE3"/>
    <w:rsid w:val="00802DB2"/>
    <w:rsid w:val="008D1202"/>
    <w:rsid w:val="00971B5C"/>
    <w:rsid w:val="009A050F"/>
    <w:rsid w:val="009C729B"/>
    <w:rsid w:val="00A24285"/>
    <w:rsid w:val="00A4070C"/>
    <w:rsid w:val="00A73E74"/>
    <w:rsid w:val="00AF3739"/>
    <w:rsid w:val="00B71DD6"/>
    <w:rsid w:val="00C75694"/>
    <w:rsid w:val="00CC67C9"/>
    <w:rsid w:val="00CF1242"/>
    <w:rsid w:val="00D57F98"/>
    <w:rsid w:val="00DC738E"/>
    <w:rsid w:val="00DE4E81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19</cp:revision>
  <cp:lastPrinted>2023-01-04T07:37:00Z</cp:lastPrinted>
  <dcterms:created xsi:type="dcterms:W3CDTF">2021-11-29T07:08:00Z</dcterms:created>
  <dcterms:modified xsi:type="dcterms:W3CDTF">2023-01-04T07:37:00Z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