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7B8" w14:textId="3E7D04F6" w:rsidR="00FD7CC4" w:rsidRPr="00625F52" w:rsidRDefault="005A58F8" w:rsidP="00BB7150">
      <w:pPr>
        <w:pStyle w:val="Standard"/>
        <w:ind w:left="6240"/>
        <w:rPr>
          <w:rFonts w:ascii="Arial" w:hAnsi="Arial" w:cs="Arial"/>
          <w:sz w:val="18"/>
          <w:szCs w:val="18"/>
        </w:rPr>
      </w:pPr>
      <w:r w:rsidRPr="00625F52">
        <w:rPr>
          <w:rFonts w:ascii="Arial" w:hAnsi="Arial" w:cs="Arial"/>
          <w:sz w:val="18"/>
          <w:szCs w:val="18"/>
        </w:rPr>
        <w:t>Załącznik nr 1 do decyzji znak: GNR.I.6220.</w:t>
      </w:r>
      <w:r w:rsidR="006120C5" w:rsidRPr="00625F52">
        <w:rPr>
          <w:rFonts w:ascii="Arial" w:hAnsi="Arial" w:cs="Arial"/>
          <w:sz w:val="18"/>
          <w:szCs w:val="18"/>
        </w:rPr>
        <w:t>1</w:t>
      </w:r>
      <w:r w:rsidR="006F2A22" w:rsidRPr="00625F52">
        <w:rPr>
          <w:rFonts w:ascii="Arial" w:hAnsi="Arial" w:cs="Arial"/>
          <w:sz w:val="18"/>
          <w:szCs w:val="18"/>
        </w:rPr>
        <w:t>8</w:t>
      </w:r>
      <w:r w:rsidRPr="00625F52">
        <w:rPr>
          <w:rFonts w:ascii="Arial" w:hAnsi="Arial" w:cs="Arial"/>
          <w:sz w:val="18"/>
          <w:szCs w:val="18"/>
        </w:rPr>
        <w:t>.2021.</w:t>
      </w:r>
      <w:r w:rsidR="00041350" w:rsidRPr="00625F52">
        <w:rPr>
          <w:rFonts w:ascii="Arial" w:hAnsi="Arial" w:cs="Arial"/>
          <w:sz w:val="18"/>
          <w:szCs w:val="18"/>
        </w:rPr>
        <w:t>1</w:t>
      </w:r>
      <w:r w:rsidR="006F2A22" w:rsidRPr="00625F52">
        <w:rPr>
          <w:rFonts w:ascii="Arial" w:hAnsi="Arial" w:cs="Arial"/>
          <w:sz w:val="18"/>
          <w:szCs w:val="18"/>
        </w:rPr>
        <w:t>6</w:t>
      </w:r>
      <w:r w:rsidRPr="00625F52">
        <w:rPr>
          <w:rFonts w:ascii="Arial" w:hAnsi="Arial" w:cs="Arial"/>
          <w:sz w:val="18"/>
          <w:szCs w:val="18"/>
        </w:rPr>
        <w:t xml:space="preserve"> z dnia </w:t>
      </w:r>
      <w:r w:rsidR="006F2A22" w:rsidRPr="00625F52">
        <w:rPr>
          <w:rFonts w:ascii="Arial" w:hAnsi="Arial" w:cs="Arial"/>
          <w:sz w:val="18"/>
          <w:szCs w:val="18"/>
        </w:rPr>
        <w:t>08 czerwca</w:t>
      </w:r>
      <w:r w:rsidR="006120C5" w:rsidRPr="00625F52">
        <w:rPr>
          <w:rFonts w:ascii="Arial" w:hAnsi="Arial" w:cs="Arial"/>
          <w:sz w:val="18"/>
          <w:szCs w:val="18"/>
        </w:rPr>
        <w:t xml:space="preserve"> 2022</w:t>
      </w:r>
      <w:r w:rsidRPr="00625F52">
        <w:rPr>
          <w:rFonts w:ascii="Arial" w:hAnsi="Arial" w:cs="Arial"/>
          <w:sz w:val="18"/>
          <w:szCs w:val="18"/>
        </w:rPr>
        <w:t xml:space="preserve"> r. o środowiskowych uwarunkowaniach na realizację przedsięwzięcia</w:t>
      </w:r>
    </w:p>
    <w:p w14:paraId="2CB19806" w14:textId="77777777" w:rsidR="00FD7CC4" w:rsidRPr="00625F52" w:rsidRDefault="005A58F8" w:rsidP="00BB7150">
      <w:pPr>
        <w:pStyle w:val="Standard"/>
        <w:spacing w:before="600"/>
        <w:jc w:val="center"/>
        <w:rPr>
          <w:rFonts w:ascii="Arial" w:hAnsi="Arial" w:cs="Arial"/>
          <w:b/>
        </w:rPr>
      </w:pPr>
      <w:r w:rsidRPr="00625F52">
        <w:rPr>
          <w:rFonts w:ascii="Arial" w:hAnsi="Arial" w:cs="Arial"/>
          <w:b/>
        </w:rPr>
        <w:t>CHARAKTERYSTYKA PRZEDSIĘWZIĘCIA</w:t>
      </w:r>
    </w:p>
    <w:p w14:paraId="3421F147" w14:textId="6740C877" w:rsidR="00FD7CC4" w:rsidRPr="00625F52" w:rsidRDefault="005A58F8" w:rsidP="00BB7150">
      <w:pPr>
        <w:pStyle w:val="Standard"/>
        <w:spacing w:after="0"/>
        <w:rPr>
          <w:rFonts w:ascii="Arial" w:hAnsi="Arial" w:cs="Arial"/>
        </w:rPr>
      </w:pPr>
      <w:r w:rsidRPr="00625F52">
        <w:rPr>
          <w:rFonts w:ascii="Arial" w:hAnsi="Arial" w:cs="Arial"/>
        </w:rPr>
        <w:t xml:space="preserve">polegającego na: </w:t>
      </w:r>
      <w:r w:rsidRPr="00625F52">
        <w:rPr>
          <w:rFonts w:ascii="Arial" w:hAnsi="Arial" w:cs="Arial"/>
          <w:b/>
        </w:rPr>
        <w:t>„</w:t>
      </w:r>
      <w:r w:rsidR="006F2A22" w:rsidRPr="00625F52">
        <w:rPr>
          <w:rFonts w:ascii="Arial" w:hAnsi="Arial" w:cs="Arial"/>
          <w:b/>
          <w:iCs/>
        </w:rPr>
        <w:t>Przebudowie i remoncie dróg powiatowych nr 3570Z Nacław-Cetuń oraz 3569Z Cetuń-DW 168</w:t>
      </w:r>
      <w:r w:rsidRPr="00625F52">
        <w:rPr>
          <w:rFonts w:ascii="Arial" w:hAnsi="Arial" w:cs="Arial"/>
          <w:b/>
        </w:rPr>
        <w:t>”</w:t>
      </w:r>
    </w:p>
    <w:p w14:paraId="1531F521" w14:textId="77777777" w:rsidR="00FD7CC4" w:rsidRPr="00625F52" w:rsidRDefault="005A58F8" w:rsidP="00BB7150">
      <w:pPr>
        <w:pStyle w:val="Standard"/>
        <w:spacing w:before="240"/>
        <w:rPr>
          <w:rFonts w:ascii="Arial" w:hAnsi="Arial" w:cs="Arial"/>
        </w:rPr>
      </w:pPr>
      <w:r w:rsidRPr="00625F52">
        <w:rPr>
          <w:rFonts w:ascii="Arial" w:hAnsi="Arial" w:cs="Arial"/>
          <w:b/>
        </w:rPr>
        <w:t>1. Rodzaj, cechy, skala i usytuowanie przedsięwzięcia.</w:t>
      </w:r>
    </w:p>
    <w:p w14:paraId="05EEEE64" w14:textId="77777777" w:rsidR="006F2A22" w:rsidRPr="00625F52" w:rsidRDefault="006F2A22" w:rsidP="006F2A22">
      <w:pPr>
        <w:spacing w:after="0"/>
        <w:ind w:firstLine="708"/>
        <w:rPr>
          <w:rFonts w:ascii="Arial" w:hAnsi="Arial" w:cs="Arial"/>
        </w:rPr>
      </w:pPr>
      <w:r w:rsidRPr="00625F52">
        <w:rPr>
          <w:rFonts w:ascii="Arial" w:hAnsi="Arial" w:cs="Arial"/>
        </w:rPr>
        <w:t>Projektowane przedsięwzięcie będzie polegało na przebudowie dróg powiatowych nr 3570Z Nacław – Cetuń oraz nr 3569Z Cetuń – DW 168, na odcinku o łącznej długości około 11,2 km. Realizację inwestycji zaplanowano na terenie działek nr 13, 19/1, 20/1, 28/2 w obrębie Cetuń, działki nr 78 w obrębie Garbno, działek nr 11, 13, 365 w obrębie Nacław oraz działki nr 369 w obrębie Rekowo, w gminie Polanów. Planowaną przebudową objęta zostanie droga powiatowa nr 3570Z na odcinku od skrzyżowania z drogą wojewódzką nr 206 do m. Cetuń oraz droga powiatowa nr 3569Z na odcinku od m. Cetuń do skrzyżowania z drogą wojewódzką nr 168. Planowana inwestycja usytuowana jest głównie w otoczeniu kompleksów leśnych oraz pól uprawnych, a miejscowo również przy zabudowie mieszkaniowej wsi Nacław, Garbno i Cetuń.</w:t>
      </w:r>
    </w:p>
    <w:p w14:paraId="6DF5C2D5" w14:textId="37983957" w:rsidR="00FD7CC4" w:rsidRPr="00625F52" w:rsidRDefault="00AB403A" w:rsidP="00BB7150">
      <w:pPr>
        <w:pStyle w:val="Standard"/>
        <w:spacing w:before="480"/>
        <w:rPr>
          <w:rFonts w:ascii="Arial" w:eastAsia="Times New Roman" w:hAnsi="Arial" w:cs="Arial"/>
          <w:b/>
          <w:lang w:eastAsia="pl-PL"/>
        </w:rPr>
      </w:pPr>
      <w:r w:rsidRPr="00625F52">
        <w:rPr>
          <w:rFonts w:ascii="Arial" w:eastAsia="Times New Roman" w:hAnsi="Arial" w:cs="Arial"/>
          <w:b/>
          <w:lang w:eastAsia="pl-PL"/>
        </w:rPr>
        <w:t>2</w:t>
      </w:r>
      <w:r w:rsidR="005A58F8" w:rsidRPr="00625F52">
        <w:rPr>
          <w:rFonts w:ascii="Arial" w:eastAsia="Times New Roman" w:hAnsi="Arial" w:cs="Arial"/>
          <w:b/>
          <w:lang w:eastAsia="pl-PL"/>
        </w:rPr>
        <w:t>. Rodzaj planowanej technologii.</w:t>
      </w:r>
    </w:p>
    <w:p w14:paraId="107DD80F" w14:textId="77777777" w:rsidR="00AB403A" w:rsidRPr="00625F52" w:rsidRDefault="00AB403A" w:rsidP="00AB403A">
      <w:pPr>
        <w:spacing w:after="0"/>
        <w:ind w:firstLine="708"/>
        <w:rPr>
          <w:rFonts w:ascii="Arial" w:hAnsi="Arial" w:cs="Arial"/>
        </w:rPr>
      </w:pPr>
      <w:r w:rsidRPr="00625F52">
        <w:rPr>
          <w:rFonts w:ascii="Arial" w:hAnsi="Arial" w:cs="Arial"/>
        </w:rPr>
        <w:t>Zakres prac inwestycyjnych obejmuje frezowanie istniejącej nawierzchni, jednostronne wykonanie podbudowy z kruszywa łamanego stabilizowanego mechanicznie, jednostronną stabilizację gruntu cementem, wykonanie warstwy wiążącej i ścieralnej z mieszanki mineralno- asfaltowej. Droga zostanie wykonana w przekroju uwzględniającym odwodnienie nawierzchni do przyległych terenów, za pośrednictwem spadków poprzecznych i podłużnych.</w:t>
      </w:r>
    </w:p>
    <w:p w14:paraId="038AA19F" w14:textId="1A43E2CC" w:rsidR="00BB7150" w:rsidRPr="00625F52" w:rsidRDefault="00625F52" w:rsidP="00625F52">
      <w:pPr>
        <w:pStyle w:val="Standard"/>
        <w:spacing w:before="600"/>
        <w:rPr>
          <w:rFonts w:ascii="Arial" w:eastAsia="Times New Roman" w:hAnsi="Arial" w:cs="Arial"/>
          <w:b/>
          <w:lang w:eastAsia="pl-PL"/>
        </w:rPr>
      </w:pPr>
      <w:r w:rsidRPr="00625F52">
        <w:rPr>
          <w:rFonts w:ascii="Arial" w:eastAsia="Times New Roman" w:hAnsi="Arial" w:cs="Arial"/>
          <w:b/>
          <w:lang w:eastAsia="pl-PL"/>
        </w:rPr>
        <w:t>3</w:t>
      </w:r>
      <w:r w:rsidR="005A58F8" w:rsidRPr="00625F52">
        <w:rPr>
          <w:rFonts w:ascii="Arial" w:eastAsia="Times New Roman" w:hAnsi="Arial" w:cs="Arial"/>
          <w:b/>
          <w:lang w:eastAsia="pl-PL"/>
        </w:rPr>
        <w:t>. Rozwiązania chroniące środowisko.</w:t>
      </w:r>
    </w:p>
    <w:p w14:paraId="5AA1DCA2" w14:textId="77777777" w:rsidR="00625F52" w:rsidRPr="00625F52" w:rsidRDefault="00625F52" w:rsidP="00625F52">
      <w:pPr>
        <w:ind w:firstLine="708"/>
        <w:rPr>
          <w:rFonts w:ascii="Arial" w:hAnsi="Arial" w:cs="Arial"/>
        </w:rPr>
      </w:pPr>
      <w:r w:rsidRPr="00625F52">
        <w:rPr>
          <w:rFonts w:ascii="Arial" w:hAnsi="Arial" w:cs="Arial"/>
        </w:rPr>
        <w:t>W celu zmniejszenia wpływu przedsięwzięcia na komponenty środowiska w trakcie trwania prac inwestycyjnych jak i późniejszej eksploatacji przewiduje się następujące środki ochronne:</w:t>
      </w:r>
    </w:p>
    <w:p w14:paraId="0E9A0D25" w14:textId="77777777" w:rsidR="00625F52" w:rsidRPr="00625F52" w:rsidRDefault="00625F52" w:rsidP="00625F52">
      <w:pPr>
        <w:rPr>
          <w:rFonts w:ascii="Arial" w:hAnsi="Arial" w:cs="Arial"/>
          <w:u w:val="single"/>
        </w:rPr>
      </w:pPr>
      <w:r w:rsidRPr="00625F52">
        <w:rPr>
          <w:rFonts w:ascii="Arial" w:hAnsi="Arial" w:cs="Arial"/>
          <w:u w:val="single"/>
        </w:rPr>
        <w:t>1. Środowisko przyrodnicze:</w:t>
      </w:r>
    </w:p>
    <w:p w14:paraId="46F6F332" w14:textId="77777777" w:rsidR="00625F52" w:rsidRPr="00625F52" w:rsidRDefault="00625F52" w:rsidP="00625F52">
      <w:pPr>
        <w:pStyle w:val="Akapitzlist"/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625F52">
        <w:rPr>
          <w:rFonts w:ascii="Arial" w:hAnsi="Arial" w:cs="Arial"/>
          <w:sz w:val="22"/>
          <w:szCs w:val="22"/>
        </w:rPr>
        <w:t>prace budowlane będą tak prowadzone aby unikać obsypywania drzew i krzewów;</w:t>
      </w:r>
    </w:p>
    <w:p w14:paraId="0ADCAC32" w14:textId="77777777" w:rsidR="00625F52" w:rsidRPr="00625F52" w:rsidRDefault="00625F52" w:rsidP="00625F52">
      <w:pPr>
        <w:pStyle w:val="Akapitzlist"/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625F52">
        <w:rPr>
          <w:rFonts w:ascii="Arial" w:hAnsi="Arial" w:cs="Arial"/>
          <w:sz w:val="22"/>
          <w:szCs w:val="22"/>
        </w:rPr>
        <w:t>ręcznie zostaną wykonane wykopy w sąsiedztwie drzew i krzewów dla ochrony systemu korzeniowego roślin,</w:t>
      </w:r>
    </w:p>
    <w:p w14:paraId="4EC6A446" w14:textId="77777777" w:rsidR="00625F52" w:rsidRPr="00625F52" w:rsidRDefault="00625F52" w:rsidP="00625F52">
      <w:pPr>
        <w:pStyle w:val="Akapitzlist"/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625F52">
        <w:rPr>
          <w:rFonts w:ascii="Arial" w:hAnsi="Arial" w:cs="Arial"/>
          <w:sz w:val="22"/>
          <w:szCs w:val="22"/>
        </w:rPr>
        <w:t>porządek na terenie budowy i jej zaplecza będzie utrzymany dzięki np. odpowiedniej ilości i lokalizacji pojemników na odpady, sanitariatów i prowadzeniu właściwej gospodarki materiałowej,</w:t>
      </w:r>
    </w:p>
    <w:p w14:paraId="46FF424E" w14:textId="23557DA8" w:rsidR="00625F52" w:rsidRPr="00625F52" w:rsidRDefault="00625F52" w:rsidP="00625F52">
      <w:pPr>
        <w:pStyle w:val="Akapitzlist"/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625F52">
        <w:rPr>
          <w:rFonts w:ascii="Arial" w:hAnsi="Arial" w:cs="Arial"/>
          <w:sz w:val="22"/>
          <w:szCs w:val="22"/>
        </w:rPr>
        <w:t xml:space="preserve">na etapie realizacji przedsięwzięcia w przypadku wystąpienia incydentalnych rozlewów lub wycieków substancji ropopochodnych lub innych substancji magazynowanych na terenie bazy magazynowo- sprzętowej będą one </w:t>
      </w:r>
      <w:r w:rsidRPr="00625F52">
        <w:rPr>
          <w:rFonts w:ascii="Arial" w:hAnsi="Arial" w:cs="Arial"/>
          <w:sz w:val="22"/>
          <w:szCs w:val="22"/>
        </w:rPr>
        <w:lastRenderedPageBreak/>
        <w:t>neutralizowane przeznaczonymi do tego środkami oraz niezwłoczne usuwane, a zebrany materiał przekazany zostanie do utylizacji przez uprawnionego odbiorcę.</w:t>
      </w:r>
    </w:p>
    <w:p w14:paraId="499F9675" w14:textId="77777777" w:rsidR="00625F52" w:rsidRPr="00625F52" w:rsidRDefault="00625F52" w:rsidP="00625F52">
      <w:pPr>
        <w:spacing w:before="360"/>
        <w:rPr>
          <w:rFonts w:ascii="Arial" w:hAnsi="Arial" w:cs="Arial"/>
          <w:u w:val="single"/>
        </w:rPr>
      </w:pPr>
      <w:r w:rsidRPr="00625F52">
        <w:rPr>
          <w:rFonts w:ascii="Arial" w:hAnsi="Arial" w:cs="Arial"/>
          <w:u w:val="single"/>
        </w:rPr>
        <w:t>2. Środowisko gruntowo-wodne:</w:t>
      </w:r>
    </w:p>
    <w:p w14:paraId="02587A88" w14:textId="7E7B924F" w:rsidR="00625F52" w:rsidRPr="00625F52" w:rsidRDefault="00625F52" w:rsidP="00625F52">
      <w:pPr>
        <w:rPr>
          <w:rFonts w:ascii="Arial" w:hAnsi="Arial" w:cs="Arial"/>
        </w:rPr>
      </w:pPr>
      <w:r w:rsidRPr="00625F52">
        <w:rPr>
          <w:rFonts w:ascii="Arial" w:hAnsi="Arial" w:cs="Arial"/>
        </w:rPr>
        <w:t>Planowane przedsięwzięcie nie spowoduje zmian w środowisku gruntowo-wodnym. Nie przewiduje się realizacji nowych urządzeń wodnych, zmiany lub rozbudowy istniejącego sytemu odwodnienia. Przewiduje się utrzymanie istniejącego systemu odwodnienia, wykonanie (wykoszenie i oczyszczenie istniejących rowów, oczyszczenie przepustów w</w:t>
      </w:r>
      <w:r>
        <w:rPr>
          <w:rFonts w:ascii="Arial" w:hAnsi="Arial" w:cs="Arial"/>
        </w:rPr>
        <w:t> </w:t>
      </w:r>
      <w:r w:rsidRPr="00625F52">
        <w:rPr>
          <w:rFonts w:ascii="Arial" w:hAnsi="Arial" w:cs="Arial"/>
        </w:rPr>
        <w:t>ramach bieżącego utrzymania sieci drogowej).</w:t>
      </w:r>
    </w:p>
    <w:p w14:paraId="4ED24A12" w14:textId="709F14AC" w:rsidR="00625F52" w:rsidRPr="00625F52" w:rsidRDefault="0039479F" w:rsidP="00625F52">
      <w:pPr>
        <w:spacing w:befor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="00625F52" w:rsidRPr="00625F52">
        <w:rPr>
          <w:rFonts w:ascii="Arial" w:hAnsi="Arial" w:cs="Arial"/>
          <w:u w:val="single"/>
        </w:rPr>
        <w:t>. Gospodarka odpadami:</w:t>
      </w:r>
    </w:p>
    <w:p w14:paraId="705483DC" w14:textId="0AAF1884" w:rsidR="00D24C0D" w:rsidRPr="00CD7ED6" w:rsidRDefault="00D24C0D" w:rsidP="00CD7ED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CD7ED6">
        <w:rPr>
          <w:rFonts w:ascii="Arial" w:hAnsi="Arial" w:cs="Arial"/>
        </w:rPr>
        <w:t>zaplecze budowy, w tym miejsce postojowe sprzętu budowlanego oraz miejsce magazynowania odpadów, zostanie zorganizowane na terenie utwardzonym i</w:t>
      </w:r>
      <w:r w:rsidR="00CD7ED6">
        <w:rPr>
          <w:rFonts w:ascii="Arial" w:hAnsi="Arial" w:cs="Arial"/>
        </w:rPr>
        <w:t> </w:t>
      </w:r>
      <w:r w:rsidRPr="00CD7ED6">
        <w:rPr>
          <w:rFonts w:ascii="Arial" w:hAnsi="Arial" w:cs="Arial"/>
        </w:rPr>
        <w:t>uszczelnionym (np. geomembraną), poza granicami obszaru Natura 2000 pn. „Dolina Radwi, Chocieli i Chotli” (PLH320022), a także poza wszelkimi obszarami leśnymi i obrysem rzutu koron drzew oraz zasięgiem występowania cieków i</w:t>
      </w:r>
      <w:r w:rsidR="00CD7ED6">
        <w:rPr>
          <w:rFonts w:ascii="Arial" w:hAnsi="Arial" w:cs="Arial"/>
        </w:rPr>
        <w:t> </w:t>
      </w:r>
      <w:r w:rsidRPr="00CD7ED6">
        <w:rPr>
          <w:rFonts w:ascii="Arial" w:hAnsi="Arial" w:cs="Arial"/>
        </w:rPr>
        <w:t>zbiorników wodnych.</w:t>
      </w:r>
    </w:p>
    <w:p w14:paraId="2D97FB7A" w14:textId="26917E77" w:rsidR="00D24C0D" w:rsidRPr="00CD7ED6" w:rsidRDefault="00CD7ED6" w:rsidP="00CD7ED6">
      <w:pPr>
        <w:pStyle w:val="Bezodstpw"/>
        <w:numPr>
          <w:ilvl w:val="0"/>
          <w:numId w:val="12"/>
        </w:numPr>
        <w:rPr>
          <w:rFonts w:ascii="Arial" w:hAnsi="Arial" w:cs="Arial"/>
          <w:color w:val="000000"/>
        </w:rPr>
      </w:pPr>
      <w:r w:rsidRPr="00CD7ED6">
        <w:rPr>
          <w:rFonts w:ascii="Arial" w:hAnsi="Arial" w:cs="Arial"/>
          <w:color w:val="000000"/>
        </w:rPr>
        <w:t>p</w:t>
      </w:r>
      <w:r w:rsidR="00D24C0D" w:rsidRPr="00CD7ED6">
        <w:rPr>
          <w:rFonts w:ascii="Arial" w:hAnsi="Arial" w:cs="Arial"/>
          <w:color w:val="000000"/>
        </w:rPr>
        <w:t>ozostałe odpady wytworzone w związku z realizacją inwestycji będą segregowane i magazynowa</w:t>
      </w:r>
      <w:r w:rsidRPr="00CD7ED6">
        <w:rPr>
          <w:rFonts w:ascii="Arial" w:hAnsi="Arial" w:cs="Arial"/>
          <w:color w:val="000000"/>
        </w:rPr>
        <w:t>ne</w:t>
      </w:r>
      <w:r w:rsidR="00D24C0D" w:rsidRPr="00CD7ED6">
        <w:rPr>
          <w:rFonts w:ascii="Arial" w:hAnsi="Arial" w:cs="Arial"/>
          <w:color w:val="000000"/>
        </w:rPr>
        <w:t xml:space="preserve"> w odpowiednich pojemnikach lub kontenerach zabezpieczonych przed oddziaływaniem warunków atmosferycznych, w celu zapobiegania przenikaniu zanieczyszczeń do środowiska gruntowo-wodnego oraz w miejscach zabezpieczonych przed możliwością dostępu osób postronnych i zwierząt. Odpady zagospodarowywać zgodnie z obowiązującymi przepisami prawa. </w:t>
      </w:r>
    </w:p>
    <w:p w14:paraId="36F28AE7" w14:textId="0D9E231B" w:rsidR="00CD7ED6" w:rsidRPr="00CD7ED6" w:rsidRDefault="00CD7ED6" w:rsidP="00CD7ED6">
      <w:pPr>
        <w:pStyle w:val="Bezodstpw"/>
        <w:numPr>
          <w:ilvl w:val="0"/>
          <w:numId w:val="12"/>
        </w:numPr>
        <w:rPr>
          <w:rFonts w:ascii="Arial" w:hAnsi="Arial" w:cs="Arial"/>
          <w:color w:val="000000"/>
        </w:rPr>
      </w:pPr>
      <w:r w:rsidRPr="00CD7ED6">
        <w:rPr>
          <w:rFonts w:ascii="Arial" w:hAnsi="Arial" w:cs="Arial"/>
          <w:color w:val="000000"/>
        </w:rPr>
        <w:t xml:space="preserve">odpady powstające na etapie eksploatacji przedsięwzięcia (pochodzące z prac porządkowych, ze zdarzeń drogowych) będą usuwane niezwłocznie po ich wytworzeniu, wyłącznie przez uprawnione w tym zakresie podmioty. </w:t>
      </w:r>
    </w:p>
    <w:p w14:paraId="52A56171" w14:textId="32EE951E" w:rsidR="00D24C0D" w:rsidRPr="00CD7ED6" w:rsidRDefault="00CD7ED6" w:rsidP="00CD7ED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CD7ED6">
        <w:rPr>
          <w:rFonts w:ascii="Arial" w:hAnsi="Arial" w:cs="Arial"/>
        </w:rPr>
        <w:t>materiał pochodzący z wymiany i przebudowy nawierzchni drogowej ładowany będzie bezpośrednio na pojazdy skrzyniowe i transportowany w zabezpieczone przez inwestora miejsce składowania.</w:t>
      </w:r>
    </w:p>
    <w:p w14:paraId="257C938D" w14:textId="03435F96" w:rsidR="00625F52" w:rsidRPr="00625F52" w:rsidRDefault="0039479F" w:rsidP="00CD7ED6">
      <w:pPr>
        <w:spacing w:befor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="00625F52" w:rsidRPr="00625F52">
        <w:rPr>
          <w:rFonts w:ascii="Arial" w:hAnsi="Arial" w:cs="Arial"/>
          <w:u w:val="single"/>
        </w:rPr>
        <w:t>.</w:t>
      </w:r>
      <w:r w:rsidR="00625F52" w:rsidRPr="00625F52">
        <w:rPr>
          <w:rFonts w:ascii="Arial" w:hAnsi="Arial" w:cs="Arial"/>
          <w:u w:val="single"/>
        </w:rPr>
        <w:tab/>
        <w:t xml:space="preserve"> Ochrona przed hałasem </w:t>
      </w:r>
    </w:p>
    <w:p w14:paraId="10E6CC34" w14:textId="7F494D55" w:rsidR="00625F52" w:rsidRDefault="0039479F" w:rsidP="0039479F">
      <w:pPr>
        <w:spacing w:after="0"/>
        <w:ind w:firstLine="708"/>
        <w:rPr>
          <w:rFonts w:ascii="Arial" w:hAnsi="Arial" w:cs="Arial"/>
        </w:rPr>
      </w:pPr>
      <w:r w:rsidRPr="00542681">
        <w:rPr>
          <w:rFonts w:ascii="Arial" w:hAnsi="Arial" w:cs="Arial"/>
        </w:rPr>
        <w:t>Na etapie eksploatacji inwestycji klimat akustyczny w obrębie i otoczeniu analizowanej drogi ulegnie znacznej poprawie z uwagi na redukcję hałasu pochodzącą od hamowania przejeżdżających pojazdów. Przebudowa jezdni wpłynie więc na poprawę warunków ruchu i upłynnienia jazdy po analizowanej drodze. W związku z powyższym, po zrealizowaniu projektowanego przedsięwzięcia należy spodziewać się poprawy warunków aerosanitarnych i akustycznych wzdłuż analizowanego ciągu komunikacyjnego, w stosunku do stanu obecnego.</w:t>
      </w:r>
    </w:p>
    <w:p w14:paraId="3A28A4B3" w14:textId="44433361" w:rsidR="004135E0" w:rsidRDefault="004135E0" w:rsidP="004135E0">
      <w:pPr>
        <w:spacing w:after="0"/>
        <w:rPr>
          <w:rFonts w:ascii="Arial" w:hAnsi="Arial" w:cs="Arial"/>
        </w:rPr>
      </w:pPr>
    </w:p>
    <w:p w14:paraId="6116ED99" w14:textId="6C49D935" w:rsidR="004135E0" w:rsidRDefault="004135E0" w:rsidP="004135E0">
      <w:pPr>
        <w:tabs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Burmistrz Polanowa</w:t>
      </w:r>
    </w:p>
    <w:p w14:paraId="681EA4BD" w14:textId="1384BA99" w:rsidR="004135E0" w:rsidRPr="00625F52" w:rsidRDefault="004135E0" w:rsidP="004135E0">
      <w:pPr>
        <w:tabs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Grzegorz Lipski</w:t>
      </w:r>
    </w:p>
    <w:p w14:paraId="7FD4529A" w14:textId="162AD06D" w:rsidR="00FD7CC4" w:rsidRPr="0039479F" w:rsidRDefault="005A58F8" w:rsidP="00BB7150">
      <w:pPr>
        <w:pStyle w:val="Standard"/>
        <w:tabs>
          <w:tab w:val="center" w:pos="7371"/>
        </w:tabs>
        <w:spacing w:before="600"/>
        <w:rPr>
          <w:rFonts w:ascii="Arial" w:hAnsi="Arial" w:cs="Arial"/>
          <w:color w:val="FFFFFF" w:themeColor="background1"/>
        </w:rPr>
      </w:pPr>
      <w:r w:rsidRPr="00625F52">
        <w:rPr>
          <w:rFonts w:ascii="Arial" w:eastAsia="Times New Roman" w:hAnsi="Arial" w:cs="Arial"/>
          <w:lang w:eastAsia="pl-PL"/>
        </w:rPr>
        <w:tab/>
      </w:r>
      <w:r w:rsidRPr="0039479F">
        <w:rPr>
          <w:rFonts w:ascii="Arial" w:eastAsia="Times New Roman" w:hAnsi="Arial" w:cs="Arial"/>
          <w:color w:val="FFFFFF" w:themeColor="background1"/>
          <w:lang w:eastAsia="pl-PL"/>
        </w:rPr>
        <w:t>Burmistrz Polanowa</w:t>
      </w:r>
    </w:p>
    <w:p w14:paraId="0F71D6A8" w14:textId="77777777" w:rsidR="00FD7CC4" w:rsidRPr="0039479F" w:rsidRDefault="005A58F8" w:rsidP="00BB7150">
      <w:pPr>
        <w:pStyle w:val="Standard"/>
        <w:tabs>
          <w:tab w:val="center" w:pos="7371"/>
        </w:tabs>
        <w:rPr>
          <w:rFonts w:ascii="Arial" w:hAnsi="Arial" w:cs="Arial"/>
          <w:color w:val="FFFFFF" w:themeColor="background1"/>
        </w:rPr>
      </w:pPr>
      <w:r w:rsidRPr="0039479F">
        <w:rPr>
          <w:rFonts w:ascii="Arial" w:eastAsia="Times New Roman" w:hAnsi="Arial" w:cs="Arial"/>
          <w:color w:val="FFFFFF" w:themeColor="background1"/>
          <w:lang w:eastAsia="pl-PL"/>
        </w:rPr>
        <w:tab/>
        <w:t>Grzegorz Lipski</w:t>
      </w:r>
    </w:p>
    <w:sectPr w:rsidR="00FD7CC4" w:rsidRPr="0039479F" w:rsidSect="00BB7150">
      <w:footerReference w:type="default" r:id="rId7"/>
      <w:pgSz w:w="11906" w:h="16838"/>
      <w:pgMar w:top="113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793E" w14:textId="77777777" w:rsidR="000F1512" w:rsidRDefault="000F1512">
      <w:pPr>
        <w:spacing w:after="0" w:line="240" w:lineRule="auto"/>
      </w:pPr>
      <w:r>
        <w:separator/>
      </w:r>
    </w:p>
  </w:endnote>
  <w:endnote w:type="continuationSeparator" w:id="0">
    <w:p w14:paraId="0AD4D456" w14:textId="77777777" w:rsidR="000F1512" w:rsidRDefault="000F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665" w14:textId="77777777" w:rsidR="00397A60" w:rsidRDefault="005A58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7A74271" w14:textId="77777777" w:rsidR="00397A60" w:rsidRDefault="000F1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D34F" w14:textId="77777777" w:rsidR="000F1512" w:rsidRDefault="000F15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F26154" w14:textId="77777777" w:rsidR="000F1512" w:rsidRDefault="000F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67"/>
    <w:multiLevelType w:val="hybridMultilevel"/>
    <w:tmpl w:val="10BC7F04"/>
    <w:lvl w:ilvl="0" w:tplc="50402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465"/>
    <w:multiLevelType w:val="hybridMultilevel"/>
    <w:tmpl w:val="C0007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C4353"/>
    <w:multiLevelType w:val="hybridMultilevel"/>
    <w:tmpl w:val="EF32D964"/>
    <w:lvl w:ilvl="0" w:tplc="764236C2">
      <w:numFmt w:val="bullet"/>
      <w:lvlText w:val="•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8DD"/>
    <w:multiLevelType w:val="multilevel"/>
    <w:tmpl w:val="C82255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985345E"/>
    <w:multiLevelType w:val="hybridMultilevel"/>
    <w:tmpl w:val="81D0AAD0"/>
    <w:lvl w:ilvl="0" w:tplc="6AB073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868"/>
    <w:multiLevelType w:val="hybridMultilevel"/>
    <w:tmpl w:val="2A72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5240"/>
    <w:multiLevelType w:val="hybridMultilevel"/>
    <w:tmpl w:val="744E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D184F"/>
    <w:multiLevelType w:val="hybridMultilevel"/>
    <w:tmpl w:val="E3FA8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61BE5"/>
    <w:multiLevelType w:val="hybridMultilevel"/>
    <w:tmpl w:val="AB74F316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F2645"/>
    <w:multiLevelType w:val="hybridMultilevel"/>
    <w:tmpl w:val="AD70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7186"/>
    <w:multiLevelType w:val="hybridMultilevel"/>
    <w:tmpl w:val="C4B60320"/>
    <w:lvl w:ilvl="0" w:tplc="764236C2">
      <w:numFmt w:val="bullet"/>
      <w:lvlText w:val="•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36BD"/>
    <w:multiLevelType w:val="hybridMultilevel"/>
    <w:tmpl w:val="7BFE5166"/>
    <w:lvl w:ilvl="0" w:tplc="764236C2">
      <w:numFmt w:val="bullet"/>
      <w:lvlText w:val="•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28901">
    <w:abstractNumId w:val="3"/>
  </w:num>
  <w:num w:numId="2" w16cid:durableId="1543595425">
    <w:abstractNumId w:val="4"/>
  </w:num>
  <w:num w:numId="3" w16cid:durableId="2007660077">
    <w:abstractNumId w:val="1"/>
  </w:num>
  <w:num w:numId="4" w16cid:durableId="1004087202">
    <w:abstractNumId w:val="8"/>
  </w:num>
  <w:num w:numId="5" w16cid:durableId="189073341">
    <w:abstractNumId w:val="10"/>
  </w:num>
  <w:num w:numId="6" w16cid:durableId="101849404">
    <w:abstractNumId w:val="11"/>
  </w:num>
  <w:num w:numId="7" w16cid:durableId="1412774120">
    <w:abstractNumId w:val="2"/>
  </w:num>
  <w:num w:numId="8" w16cid:durableId="426999745">
    <w:abstractNumId w:val="0"/>
  </w:num>
  <w:num w:numId="9" w16cid:durableId="189532134">
    <w:abstractNumId w:val="6"/>
  </w:num>
  <w:num w:numId="10" w16cid:durableId="45572952">
    <w:abstractNumId w:val="9"/>
  </w:num>
  <w:num w:numId="11" w16cid:durableId="247811181">
    <w:abstractNumId w:val="5"/>
  </w:num>
  <w:num w:numId="12" w16cid:durableId="699204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C4"/>
    <w:rsid w:val="00041350"/>
    <w:rsid w:val="00043438"/>
    <w:rsid w:val="000F1512"/>
    <w:rsid w:val="00107D26"/>
    <w:rsid w:val="00165FD5"/>
    <w:rsid w:val="0039479F"/>
    <w:rsid w:val="003C647B"/>
    <w:rsid w:val="004135E0"/>
    <w:rsid w:val="00432D71"/>
    <w:rsid w:val="004430FA"/>
    <w:rsid w:val="00454307"/>
    <w:rsid w:val="004B0571"/>
    <w:rsid w:val="00551686"/>
    <w:rsid w:val="005959E0"/>
    <w:rsid w:val="005A58F8"/>
    <w:rsid w:val="006120C5"/>
    <w:rsid w:val="00625F52"/>
    <w:rsid w:val="00641585"/>
    <w:rsid w:val="006D48D8"/>
    <w:rsid w:val="006F2A22"/>
    <w:rsid w:val="008D1202"/>
    <w:rsid w:val="00971B5C"/>
    <w:rsid w:val="009A050F"/>
    <w:rsid w:val="00A07F06"/>
    <w:rsid w:val="00A24285"/>
    <w:rsid w:val="00A73E74"/>
    <w:rsid w:val="00AB403A"/>
    <w:rsid w:val="00AC159F"/>
    <w:rsid w:val="00B71DD6"/>
    <w:rsid w:val="00BB7150"/>
    <w:rsid w:val="00BC05F6"/>
    <w:rsid w:val="00CD7ED6"/>
    <w:rsid w:val="00D24C0D"/>
    <w:rsid w:val="00EB00BA"/>
    <w:rsid w:val="00F11DD8"/>
    <w:rsid w:val="00F771E6"/>
    <w:rsid w:val="00F87E47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03E0"/>
  <w15:docId w15:val="{B433471D-BAF0-4DA5-9994-254A343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rsid w:val="00A73E7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7150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6"/>
      <w:szCs w:val="24"/>
      <w:lang w:eastAsia="pl-PL"/>
    </w:rPr>
  </w:style>
  <w:style w:type="paragraph" w:styleId="Bezodstpw">
    <w:name w:val="No Spacing"/>
    <w:uiPriority w:val="1"/>
    <w:qFormat/>
    <w:rsid w:val="00CD7ED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14</cp:revision>
  <cp:lastPrinted>2022-06-09T09:14:00Z</cp:lastPrinted>
  <dcterms:created xsi:type="dcterms:W3CDTF">2021-11-29T07:08:00Z</dcterms:created>
  <dcterms:modified xsi:type="dcterms:W3CDTF">2022-06-10T08:36:00Z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