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D31E9" w14:textId="77777777" w:rsidR="00DA0E4D" w:rsidRDefault="00DA0E4D" w:rsidP="00DA0E4D">
      <w:pPr>
        <w:widowControl/>
        <w:tabs>
          <w:tab w:val="left" w:pos="0"/>
          <w:tab w:val="left" w:pos="9072"/>
        </w:tabs>
        <w:suppressAutoHyphens w:val="0"/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  <w:r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  <w:t>INFORMACJA O WYNIKU PRZETARGU</w:t>
      </w:r>
    </w:p>
    <w:p w14:paraId="5D207E27" w14:textId="77777777" w:rsidR="00DA0E4D" w:rsidRDefault="00DA0E4D" w:rsidP="00DA0E4D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</w:p>
    <w:p w14:paraId="42947516" w14:textId="685F8692" w:rsidR="00DA0E4D" w:rsidRDefault="00DA0E4D" w:rsidP="00DA0E4D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 xml:space="preserve">Burmistrz Polanowa, działając na podstawie § 12 Rozporządzenia Rady Ministrów z dnia 14 września 2004 roku w sprawie sposobu i trybu przeprowadzania przetargów oraz rokowań na zbycie nieruchomości (tj. Dz.U. z 2021 r., poz.2213) informuje, że w dniu </w:t>
      </w:r>
      <w:r>
        <w:rPr>
          <w:rFonts w:ascii="Arial" w:eastAsiaTheme="minorHAnsi" w:hAnsi="Arial" w:cs="Arial"/>
          <w:b/>
          <w:kern w:val="0"/>
          <w:lang w:eastAsia="en-US"/>
        </w:rPr>
        <w:t>10 lipca 2026 r.</w:t>
      </w:r>
      <w:r>
        <w:rPr>
          <w:rFonts w:ascii="Arial" w:eastAsiaTheme="minorHAnsi" w:hAnsi="Arial" w:cs="Arial"/>
          <w:kern w:val="0"/>
          <w:lang w:eastAsia="en-US"/>
        </w:rPr>
        <w:t xml:space="preserve"> w budynku Urzędu Miejskiego w Polanowie – sala posiedzeń pokój nr 11 o godz. 10.00 odbył się drugi przetarg ustny nieograniczony na sprzedaż lokalu mieszkalnego nr 2 mieszczącego się w budynku nr 6 przy ulicy Partyzanckiej w miejscowości Polanów wraz z  ułamkową częścią działki oznaczonej nr 118, obręb 2 miasta Polanowa.</w:t>
      </w:r>
    </w:p>
    <w:p w14:paraId="545C9B71" w14:textId="11D981B0" w:rsidR="00DA0E4D" w:rsidRDefault="00DA0E4D" w:rsidP="00DA0E4D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Działka ma urządzoną księgę wieczystą KO1K/00014807/2.</w:t>
      </w:r>
    </w:p>
    <w:p w14:paraId="7FC41EB4" w14:textId="33BA710C" w:rsidR="00DA0E4D" w:rsidRDefault="00DA0E4D" w:rsidP="00DA0E4D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Cena wywoławcza lokalu mieszkalnego wraz z pomieszczeniami przynależnymi i ułamkową częścią działki: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83.500.00 zł </w:t>
      </w:r>
    </w:p>
    <w:p w14:paraId="21DAEBBC" w14:textId="77777777" w:rsidR="00DA0E4D" w:rsidRPr="00A345DF" w:rsidRDefault="00DA0E4D" w:rsidP="00DA0E4D">
      <w:pPr>
        <w:widowControl/>
        <w:suppressAutoHyphens w:val="0"/>
        <w:autoSpaceDE w:val="0"/>
        <w:autoSpaceDN w:val="0"/>
        <w:adjustRightInd w:val="0"/>
        <w:spacing w:line="360" w:lineRule="auto"/>
        <w:ind w:right="1417"/>
        <w:jc w:val="both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Najwyższa cena osiągnięta w przetargu </w:t>
      </w:r>
      <w:r w:rsidRPr="00A345DF">
        <w:rPr>
          <w:rFonts w:ascii="Arial" w:eastAsiaTheme="minorHAnsi" w:hAnsi="Arial" w:cs="Arial"/>
          <w:bCs/>
          <w:kern w:val="0"/>
          <w:lang w:eastAsia="en-US"/>
        </w:rPr>
        <w:t>--</w:t>
      </w:r>
    </w:p>
    <w:p w14:paraId="66924703" w14:textId="77777777" w:rsidR="00DA0E4D" w:rsidRDefault="00DA0E4D" w:rsidP="00DA0E4D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dopuszczonych do uczestnictwa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14BB3561" w14:textId="77777777" w:rsidR="00DA0E4D" w:rsidRPr="007E632B" w:rsidRDefault="00DA0E4D" w:rsidP="00DA0E4D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niedopuszczonych do uczestnictwa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6CFB844E" w14:textId="1AED4B4F" w:rsidR="00DA0E4D" w:rsidRPr="001834DA" w:rsidRDefault="00DA0E4D" w:rsidP="00DA0E4D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Nabywca lokalu</w:t>
      </w:r>
      <w:r w:rsidRPr="00A345DF">
        <w:rPr>
          <w:rFonts w:ascii="Arial" w:eastAsiaTheme="minorHAnsi" w:hAnsi="Arial" w:cs="Arial"/>
          <w:bCs/>
          <w:kern w:val="0"/>
          <w:lang w:eastAsia="en-US"/>
        </w:rPr>
        <w:t xml:space="preserve">: </w:t>
      </w:r>
      <w:r>
        <w:rPr>
          <w:rFonts w:ascii="Arial" w:eastAsiaTheme="minorHAnsi" w:hAnsi="Arial" w:cs="Arial"/>
          <w:bCs/>
          <w:kern w:val="0"/>
          <w:lang w:eastAsia="en-US"/>
        </w:rPr>
        <w:t>0</w:t>
      </w:r>
      <w:r w:rsidRPr="00A345DF">
        <w:rPr>
          <w:rFonts w:ascii="Arial" w:eastAsiaTheme="minorHAnsi" w:hAnsi="Arial" w:cs="Arial"/>
          <w:bCs/>
          <w:kern w:val="0"/>
          <w:lang w:eastAsia="en-US"/>
        </w:rPr>
        <w:t>.</w:t>
      </w:r>
      <w:r>
        <w:rPr>
          <w:rFonts w:ascii="Arial" w:eastAsia="Times New Roman" w:hAnsi="Arial" w:cs="Arial"/>
        </w:rPr>
        <w:t xml:space="preserve"> </w:t>
      </w:r>
    </w:p>
    <w:sectPr w:rsidR="00DA0E4D" w:rsidRPr="001834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3A1"/>
    <w:rsid w:val="00621ADF"/>
    <w:rsid w:val="00853FB7"/>
    <w:rsid w:val="00863FC9"/>
    <w:rsid w:val="00991674"/>
    <w:rsid w:val="00B333A1"/>
    <w:rsid w:val="00D940AB"/>
    <w:rsid w:val="00DA0E4D"/>
    <w:rsid w:val="00EF1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F9BC6"/>
  <w15:chartTrackingRefBased/>
  <w15:docId w15:val="{CE1D8F27-3F4D-49FE-BCA8-C5FF11519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A0E4D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333A1"/>
    <w:pPr>
      <w:keepNext/>
      <w:keepLines/>
      <w:widowControl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333A1"/>
    <w:pPr>
      <w:keepNext/>
      <w:keepLines/>
      <w:widowControl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333A1"/>
    <w:pPr>
      <w:keepNext/>
      <w:keepLines/>
      <w:widowControl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333A1"/>
    <w:pPr>
      <w:keepNext/>
      <w:keepLines/>
      <w:widowControl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333A1"/>
    <w:pPr>
      <w:keepNext/>
      <w:keepLines/>
      <w:widowControl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333A1"/>
    <w:pPr>
      <w:keepNext/>
      <w:keepLines/>
      <w:widowControl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333A1"/>
    <w:pPr>
      <w:keepNext/>
      <w:keepLines/>
      <w:widowControl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333A1"/>
    <w:pPr>
      <w:keepNext/>
      <w:keepLines/>
      <w:widowControl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333A1"/>
    <w:pPr>
      <w:keepNext/>
      <w:keepLines/>
      <w:widowControl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333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333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333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333A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333A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333A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333A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333A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333A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333A1"/>
    <w:pPr>
      <w:widowControl/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B333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333A1"/>
    <w:pPr>
      <w:widowControl/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B333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333A1"/>
    <w:pPr>
      <w:widowControl/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B333A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333A1"/>
    <w:pPr>
      <w:widowControl/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B333A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333A1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333A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333A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831</Characters>
  <Application>Microsoft Office Word</Application>
  <DocSecurity>0</DocSecurity>
  <Lines>6</Lines>
  <Paragraphs>1</Paragraphs>
  <ScaleCrop>false</ScaleCrop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Ryzińska</dc:creator>
  <cp:keywords/>
  <dc:description/>
  <cp:lastModifiedBy>Barbara Ryzińska</cp:lastModifiedBy>
  <cp:revision>3</cp:revision>
  <cp:lastPrinted>2026-07-10T06:30:00Z</cp:lastPrinted>
  <dcterms:created xsi:type="dcterms:W3CDTF">2026-07-10T06:26:00Z</dcterms:created>
  <dcterms:modified xsi:type="dcterms:W3CDTF">2026-07-17T06:52:00Z</dcterms:modified>
</cp:coreProperties>
</file>