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A2AD40" w14:textId="46A3AC4D" w:rsidR="00CD1EE6" w:rsidRDefault="00CD1EE6" w:rsidP="00916B46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24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54DD47FD" w14:textId="5A6173C2" w:rsidR="00CD1EE6" w:rsidRDefault="00CD1EE6" w:rsidP="00916B4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</w:t>
      </w:r>
      <w:r w:rsidR="00916B46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>dnia 14 września 2004 roku w sprawie sposobu i trybu przeprowadzania przetargów oraz rokowań na zbycie nieruchomości (tj. Dz.U. z 2021 r., poz.2213) informuje, że w</w:t>
      </w:r>
      <w:r w:rsidR="00916B46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 xml:space="preserve">dniu </w:t>
      </w:r>
      <w:r w:rsidRPr="00CD1EE6">
        <w:rPr>
          <w:rFonts w:ascii="Arial" w:eastAsiaTheme="minorHAnsi" w:hAnsi="Arial" w:cs="Arial"/>
          <w:bCs/>
          <w:kern w:val="0"/>
          <w:lang w:eastAsia="en-US"/>
        </w:rPr>
        <w:t>18 lipca 2025 r.</w:t>
      </w:r>
      <w:r>
        <w:rPr>
          <w:rFonts w:ascii="Arial" w:eastAsiaTheme="minorHAnsi" w:hAnsi="Arial" w:cs="Arial"/>
          <w:kern w:val="0"/>
          <w:lang w:eastAsia="en-US"/>
        </w:rPr>
        <w:t xml:space="preserve"> w budynku Urzędu Miejskiego w Polanowie – sala posiedzeń pokój nr 11 o godz. 10.00 odbył się pierwszy przetarg ustny nieograniczony na sprzedaż nieruchomości zabudowanej wolnostojącym budynkiem mieszkalnym jednorodzinnym nr 2, położonej  w miejscowości Pokrzywno na działce  nr 75/1 o powierzchni 0,7006 ha, obręb Nowy </w:t>
      </w:r>
      <w:proofErr w:type="spellStart"/>
      <w:r>
        <w:rPr>
          <w:rFonts w:ascii="Arial" w:eastAsiaTheme="minorHAnsi" w:hAnsi="Arial" w:cs="Arial"/>
          <w:kern w:val="0"/>
          <w:lang w:eastAsia="en-US"/>
        </w:rPr>
        <w:t>Żelibórz</w:t>
      </w:r>
      <w:proofErr w:type="spellEnd"/>
      <w:r w:rsidR="00975DE7">
        <w:rPr>
          <w:rFonts w:ascii="Arial" w:eastAsiaTheme="minorHAnsi" w:hAnsi="Arial" w:cs="Arial"/>
          <w:kern w:val="0"/>
          <w:lang w:eastAsia="en-US"/>
        </w:rPr>
        <w:t>.</w:t>
      </w:r>
    </w:p>
    <w:p w14:paraId="481FA9A6" w14:textId="73161B67" w:rsidR="00CD1EE6" w:rsidRDefault="00CD1EE6" w:rsidP="00916B4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Nieruchomość ma urządzoną księgę wieczystą KO1K/00087951/8.</w:t>
      </w:r>
    </w:p>
    <w:p w14:paraId="01BC1EFF" w14:textId="3B4703B9" w:rsidR="00CD1EE6" w:rsidRDefault="00CD1EE6" w:rsidP="00916B4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159.000,00 zł </w:t>
      </w:r>
    </w:p>
    <w:p w14:paraId="28FDE060" w14:textId="2682E6FD" w:rsidR="00CD1EE6" w:rsidRPr="00926E55" w:rsidRDefault="00CD1EE6" w:rsidP="00916B46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 w:rsidR="00C1090D">
        <w:rPr>
          <w:rFonts w:ascii="Arial" w:eastAsiaTheme="minorHAnsi" w:hAnsi="Arial" w:cs="Arial"/>
          <w:bCs/>
          <w:kern w:val="0"/>
          <w:lang w:eastAsia="en-US"/>
        </w:rPr>
        <w:t>--</w:t>
      </w:r>
    </w:p>
    <w:p w14:paraId="2E957E26" w14:textId="7B7DDC8C" w:rsidR="00CD1EE6" w:rsidRDefault="00CD1EE6" w:rsidP="00916B4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Liczba osób dopuszczonych do uczestnictwa w przetargu:</w:t>
      </w:r>
      <w:r w:rsidRPr="00CD1EE6">
        <w:rPr>
          <w:rFonts w:ascii="Arial" w:eastAsiaTheme="minorHAnsi" w:hAnsi="Arial" w:cs="Arial"/>
          <w:kern w:val="0"/>
          <w:lang w:eastAsia="en-US"/>
        </w:rPr>
        <w:t xml:space="preserve"> </w:t>
      </w:r>
      <w:r w:rsidR="00C1090D">
        <w:rPr>
          <w:rFonts w:ascii="Arial" w:eastAsiaTheme="minorHAnsi" w:hAnsi="Arial" w:cs="Arial"/>
          <w:kern w:val="0"/>
          <w:lang w:eastAsia="en-US"/>
        </w:rPr>
        <w:t>--</w:t>
      </w:r>
    </w:p>
    <w:p w14:paraId="381535EC" w14:textId="19A6C85C" w:rsidR="00CD1EE6" w:rsidRPr="00AB476B" w:rsidRDefault="00CD1EE6" w:rsidP="00916B4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 w:rsidR="00C1090D">
        <w:rPr>
          <w:rFonts w:ascii="Arial" w:eastAsiaTheme="minorHAnsi" w:hAnsi="Arial" w:cs="Arial"/>
          <w:bCs/>
          <w:kern w:val="0"/>
          <w:lang w:eastAsia="en-US"/>
        </w:rPr>
        <w:t>--</w:t>
      </w:r>
    </w:p>
    <w:p w14:paraId="39E13C88" w14:textId="14E1BBC0" w:rsidR="00AE5C83" w:rsidRPr="00916B46" w:rsidRDefault="00CD1EE6" w:rsidP="00916B46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Nabywcy działki:</w:t>
      </w:r>
      <w:r w:rsidRPr="00CD1EE6">
        <w:rPr>
          <w:rFonts w:ascii="Arial" w:eastAsiaTheme="minorHAnsi" w:hAnsi="Arial" w:cs="Arial"/>
          <w:kern w:val="0"/>
          <w:lang w:eastAsia="en-US"/>
        </w:rPr>
        <w:t xml:space="preserve"> </w:t>
      </w:r>
      <w:r w:rsidR="00C1090D">
        <w:rPr>
          <w:rFonts w:ascii="Arial" w:eastAsiaTheme="minorHAnsi" w:hAnsi="Arial" w:cs="Arial"/>
          <w:kern w:val="0"/>
          <w:lang w:eastAsia="en-US"/>
        </w:rPr>
        <w:t>--</w:t>
      </w:r>
    </w:p>
    <w:sectPr w:rsidR="00AE5C83" w:rsidRPr="00916B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E9E"/>
    <w:rsid w:val="005062C7"/>
    <w:rsid w:val="00621ADF"/>
    <w:rsid w:val="00637C05"/>
    <w:rsid w:val="00863FC9"/>
    <w:rsid w:val="00916B46"/>
    <w:rsid w:val="00975DE7"/>
    <w:rsid w:val="00A1482C"/>
    <w:rsid w:val="00AE5C83"/>
    <w:rsid w:val="00C1090D"/>
    <w:rsid w:val="00CD1EE6"/>
    <w:rsid w:val="00D713BB"/>
    <w:rsid w:val="00D940AB"/>
    <w:rsid w:val="00F8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9DD64"/>
  <w15:chartTrackingRefBased/>
  <w15:docId w15:val="{DC8A9B8D-C499-47B7-8763-E06D73E92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1EE6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87E9E"/>
    <w:pPr>
      <w:keepNext/>
      <w:keepLines/>
      <w:widowControl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87E9E"/>
    <w:pPr>
      <w:keepNext/>
      <w:keepLines/>
      <w:widowControl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87E9E"/>
    <w:pPr>
      <w:keepNext/>
      <w:keepLines/>
      <w:widowControl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87E9E"/>
    <w:pPr>
      <w:keepNext/>
      <w:keepLines/>
      <w:widowControl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87E9E"/>
    <w:pPr>
      <w:keepNext/>
      <w:keepLines/>
      <w:widowControl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87E9E"/>
    <w:pPr>
      <w:keepNext/>
      <w:keepLines/>
      <w:widowControl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87E9E"/>
    <w:pPr>
      <w:keepNext/>
      <w:keepLines/>
      <w:widowControl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87E9E"/>
    <w:pPr>
      <w:keepNext/>
      <w:keepLines/>
      <w:widowControl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87E9E"/>
    <w:pPr>
      <w:keepNext/>
      <w:keepLines/>
      <w:widowControl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87E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87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87E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87E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87E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87E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87E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87E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87E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87E9E"/>
    <w:pPr>
      <w:widowControl/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87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87E9E"/>
    <w:pPr>
      <w:widowControl/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87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87E9E"/>
    <w:pPr>
      <w:widowControl/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87E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87E9E"/>
    <w:pPr>
      <w:widowControl/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87E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87E9E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87E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87E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130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5</cp:revision>
  <cp:lastPrinted>2025-07-22T05:50:00Z</cp:lastPrinted>
  <dcterms:created xsi:type="dcterms:W3CDTF">2025-07-18T09:07:00Z</dcterms:created>
  <dcterms:modified xsi:type="dcterms:W3CDTF">2025-07-25T08:39:00Z</dcterms:modified>
</cp:coreProperties>
</file>