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2F58E" w14:textId="0E76032F" w:rsidR="00F85E55" w:rsidRDefault="00F85E55" w:rsidP="006830D7">
      <w:pPr>
        <w:widowControl/>
        <w:tabs>
          <w:tab w:val="left" w:pos="0"/>
          <w:tab w:val="left" w:pos="9072"/>
        </w:tabs>
        <w:suppressAutoHyphens w:val="0"/>
        <w:autoSpaceDE w:val="0"/>
        <w:autoSpaceDN w:val="0"/>
        <w:adjustRightInd w:val="0"/>
        <w:spacing w:after="48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3144C7E2" w14:textId="3B9EF753" w:rsidR="00F85E55" w:rsidRDefault="00F85E55" w:rsidP="006830D7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 xml:space="preserve">Burmistrz Polanowa, działając na podstawie § 12 Rozporządzenia Rady Ministrów z dnia 14 września 2004 roku w sprawie sposobu i trybu przeprowadzania przetargów oraz rokowań na zbycie nieruchomości (tj. Dz.U. z 2021r., poz.2213) informuje, że w dniu </w:t>
      </w:r>
      <w:r>
        <w:rPr>
          <w:rFonts w:ascii="Arial" w:eastAsiaTheme="minorHAnsi" w:hAnsi="Arial" w:cs="Arial"/>
          <w:b/>
          <w:kern w:val="0"/>
          <w:lang w:eastAsia="en-US"/>
        </w:rPr>
        <w:t>22.12.2022 r</w:t>
      </w:r>
      <w:r>
        <w:rPr>
          <w:rFonts w:ascii="Arial" w:eastAsiaTheme="minorHAnsi" w:hAnsi="Arial" w:cs="Arial"/>
          <w:kern w:val="0"/>
          <w:lang w:eastAsia="en-US"/>
        </w:rPr>
        <w:t>. w budynku Urzędu Miejskiego w Polanowie – sala posiedzeń pokój nr 11 o godz. 10.45 odbył się pierwszy przetarg ustny nieograniczony na sprzedaż działki gruntowej zabudowanej, oznaczonej  numerem ewidencyjnym 81 o pow. 0,0359 ha, położonej w obrębie ewidencyjnym 4 miasta Polanowa.</w:t>
      </w:r>
    </w:p>
    <w:p w14:paraId="36B4FEBF" w14:textId="77777777" w:rsidR="00F85E55" w:rsidRDefault="00F85E55" w:rsidP="006830D7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Działka ma urządzoną księgę wieczystą KO1K/00070618/0.</w:t>
      </w:r>
    </w:p>
    <w:p w14:paraId="589DB077" w14:textId="77777777" w:rsidR="00F85E55" w:rsidRDefault="00F85E55" w:rsidP="006830D7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Cena wywoławcza nieruchomości: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21.000,00 zł </w:t>
      </w:r>
    </w:p>
    <w:p w14:paraId="34879F38" w14:textId="77777777" w:rsidR="00F85E55" w:rsidRDefault="00F85E55" w:rsidP="006830D7">
      <w:pPr>
        <w:widowControl/>
        <w:suppressAutoHyphens w:val="0"/>
        <w:autoSpaceDE w:val="0"/>
        <w:autoSpaceDN w:val="0"/>
        <w:adjustRightInd w:val="0"/>
        <w:spacing w:line="360" w:lineRule="auto"/>
        <w:ind w:right="1417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Najwyższa cena osiągnięta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30.500,00 zł </w:t>
      </w:r>
    </w:p>
    <w:p w14:paraId="51F406F4" w14:textId="45284962" w:rsidR="00F85E55" w:rsidRDefault="00F85E55" w:rsidP="006830D7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2</w:t>
      </w:r>
    </w:p>
    <w:p w14:paraId="19BB8FCA" w14:textId="77777777" w:rsidR="00F85E55" w:rsidRDefault="00F85E55" w:rsidP="006830D7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niedopuszczonych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6432A16C" w14:textId="359411BD" w:rsidR="00DB04BD" w:rsidRPr="006830D7" w:rsidRDefault="00F85E55" w:rsidP="006830D7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Nabywca działki: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Teresa Radziejewska.</w:t>
      </w:r>
    </w:p>
    <w:sectPr w:rsidR="00DB04BD" w:rsidRPr="006830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470"/>
    <w:rsid w:val="00677470"/>
    <w:rsid w:val="006830D7"/>
    <w:rsid w:val="00DB04BD"/>
    <w:rsid w:val="00F85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26A6F"/>
  <w15:chartTrackingRefBased/>
  <w15:docId w15:val="{388A89A9-43BD-4592-8059-EC3DA5D7C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5E5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next w:val="Normalny"/>
    <w:link w:val="PodtytuZnak"/>
    <w:uiPriority w:val="11"/>
    <w:qFormat/>
    <w:rsid w:val="00F85E5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F85E55"/>
    <w:rPr>
      <w:rFonts w:eastAsiaTheme="minorEastAsia"/>
      <w:color w:val="5A5A5A" w:themeColor="text1" w:themeTint="A5"/>
      <w:spacing w:val="15"/>
      <w:kern w:val="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126</Words>
  <Characters>756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Ryzińska</dc:creator>
  <cp:keywords/>
  <dc:description/>
  <cp:lastModifiedBy>Krzysztof Szypulski</cp:lastModifiedBy>
  <cp:revision>3</cp:revision>
  <dcterms:created xsi:type="dcterms:W3CDTF">2022-12-29T10:47:00Z</dcterms:created>
  <dcterms:modified xsi:type="dcterms:W3CDTF">2022-12-29T13:40:00Z</dcterms:modified>
</cp:coreProperties>
</file>