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0543E" w14:textId="4B7F18A4" w:rsidR="002468C8" w:rsidRDefault="002468C8" w:rsidP="006F0AA8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 xml:space="preserve">INFORMACJA </w:t>
      </w:r>
    </w:p>
    <w:p w14:paraId="525126C0" w14:textId="65E1263D" w:rsidR="002468C8" w:rsidRPr="006F0AA8" w:rsidRDefault="002468C8" w:rsidP="006F0AA8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o wyniku drugiego przetargu ustnego nieograniczonego</w:t>
      </w:r>
    </w:p>
    <w:p w14:paraId="7C6CD000" w14:textId="403D07DE" w:rsidR="00295903" w:rsidRDefault="002468C8" w:rsidP="006F0AA8">
      <w:pPr>
        <w:widowControl/>
        <w:suppressAutoHyphens w:val="0"/>
        <w:autoSpaceDE w:val="0"/>
        <w:autoSpaceDN w:val="0"/>
        <w:adjustRightInd w:val="0"/>
        <w:spacing w:after="240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przeprowadzonego w dniu 16 września 2022 r. o godz. 11.00 w sali posiedzeń pokój nr 11 Urzędu Miejskiego w Polanowie.</w:t>
      </w:r>
    </w:p>
    <w:p w14:paraId="5C0894A1" w14:textId="4CA06AB1" w:rsidR="002468C8" w:rsidRDefault="002468C8" w:rsidP="006F0AA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Przedmiotem przetargu była dzierżawa gruntu</w:t>
      </w:r>
      <w:r w:rsidR="006F0AA8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na okres 3 lat części działki nr 67/3 o pow. 300</w:t>
      </w:r>
      <w:r w:rsidR="00C448FC">
        <w:rPr>
          <w:rFonts w:ascii="Arial" w:eastAsiaTheme="minorHAnsi" w:hAnsi="Arial" w:cs="Arial"/>
          <w:kern w:val="0"/>
          <w:lang w:eastAsia="en-US"/>
        </w:rPr>
        <w:t xml:space="preserve"> </w:t>
      </w:r>
      <w:r>
        <w:rPr>
          <w:rFonts w:ascii="Arial" w:eastAsiaTheme="minorHAnsi" w:hAnsi="Arial" w:cs="Arial"/>
          <w:kern w:val="0"/>
          <w:lang w:eastAsia="en-US"/>
        </w:rPr>
        <w:t>m</w:t>
      </w:r>
      <w:r>
        <w:rPr>
          <w:rFonts w:ascii="Arial" w:eastAsiaTheme="minorHAnsi" w:hAnsi="Arial" w:cs="Arial"/>
          <w:kern w:val="0"/>
          <w:vertAlign w:val="superscript"/>
          <w:lang w:eastAsia="en-US"/>
        </w:rPr>
        <w:t>2</w:t>
      </w:r>
      <w:r>
        <w:rPr>
          <w:rFonts w:ascii="Arial" w:eastAsiaTheme="minorHAnsi" w:hAnsi="Arial" w:cs="Arial"/>
          <w:kern w:val="0"/>
          <w:lang w:eastAsia="en-US"/>
        </w:rPr>
        <w:t>, położonej w obrębie ewidencyjnym Kościernica, pod stację bazową telefonii komórkowej. W/w działka posiada urządzona księgę wieczystą KW KO1K/00042022/0.</w:t>
      </w:r>
    </w:p>
    <w:p w14:paraId="503ACB5D" w14:textId="2773611E" w:rsidR="002468C8" w:rsidRDefault="002468C8" w:rsidP="006F0AA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Cena wywoławcza w drugim przetargu wynosiła 54.000,00 netto.</w:t>
      </w:r>
    </w:p>
    <w:p w14:paraId="4AFFF9CD" w14:textId="1061881B" w:rsidR="002468C8" w:rsidRDefault="002468C8" w:rsidP="006F0AA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Z uwagi na fakt, że nikt nie przystąpił do przetargu- przetarg zakończył się wynikiem negatywnym.</w:t>
      </w:r>
    </w:p>
    <w:p w14:paraId="3A8F0103" w14:textId="56EFE7E7" w:rsidR="002B253D" w:rsidRPr="006F0AA8" w:rsidRDefault="002468C8" w:rsidP="006F0AA8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Podlega ogłoszeniu na tablicy ogłoszeń Urzędu Miejskiego w Polanowie oraz opublikowaniu na stronie internetowej Biuletynu Informacji Publicznej Urzędu Miejskiego w Polanowie.</w:t>
      </w:r>
    </w:p>
    <w:sectPr w:rsidR="002B253D" w:rsidRPr="006F0A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4B"/>
    <w:rsid w:val="002468C8"/>
    <w:rsid w:val="0026364B"/>
    <w:rsid w:val="00295903"/>
    <w:rsid w:val="002B253D"/>
    <w:rsid w:val="006F0AA8"/>
    <w:rsid w:val="009E2536"/>
    <w:rsid w:val="00C448FC"/>
    <w:rsid w:val="00C95168"/>
    <w:rsid w:val="00E8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1649"/>
  <w15:chartTrackingRefBased/>
  <w15:docId w15:val="{A1EE6DD2-B025-41AC-A9C9-0B2B4C16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68C8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109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b.ryzinska</dc:creator>
  <cp:keywords/>
  <dc:description/>
  <cp:lastModifiedBy>Krzysztof Szypulski</cp:lastModifiedBy>
  <cp:revision>8</cp:revision>
  <dcterms:created xsi:type="dcterms:W3CDTF">2022-09-23T07:59:00Z</dcterms:created>
  <dcterms:modified xsi:type="dcterms:W3CDTF">2022-09-23T11:19:00Z</dcterms:modified>
</cp:coreProperties>
</file>