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7C90B6E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C485C">
        <w:rPr>
          <w:rFonts w:ascii="Arial" w:hAnsi="Arial" w:cs="Arial"/>
          <w:sz w:val="24"/>
          <w:szCs w:val="24"/>
        </w:rPr>
        <w:t>5</w:t>
      </w:r>
      <w:r w:rsidRPr="00484CB8">
        <w:rPr>
          <w:rFonts w:ascii="Arial" w:hAnsi="Arial" w:cs="Arial"/>
          <w:sz w:val="24"/>
          <w:szCs w:val="24"/>
        </w:rPr>
        <w:t>.202</w:t>
      </w:r>
      <w:r w:rsidR="000C485C">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35700047" w:rsidR="007F2DA4" w:rsidRPr="00623BA1" w:rsidRDefault="00B27146" w:rsidP="007F2DA4">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0" w:name="_Hlk79579099"/>
      <w:bookmarkStart w:id="1" w:name="_Hlk98414787"/>
      <w:r w:rsidR="00623BA1" w:rsidRPr="00623BA1">
        <w:rPr>
          <w:rFonts w:asciiTheme="majorHAnsi" w:hAnsiTheme="majorHAnsi" w:cstheme="majorHAnsi"/>
          <w:b/>
          <w:bCs/>
          <w:sz w:val="24"/>
          <w:szCs w:val="24"/>
        </w:rPr>
        <w:t xml:space="preserve">Opracowanie dokumentacji </w:t>
      </w:r>
      <w:bookmarkEnd w:id="0"/>
      <w:r w:rsidR="000C485C">
        <w:rPr>
          <w:rFonts w:asciiTheme="majorHAnsi" w:hAnsiTheme="majorHAnsi" w:cstheme="majorHAnsi"/>
          <w:b/>
          <w:bCs/>
          <w:sz w:val="24"/>
          <w:szCs w:val="24"/>
        </w:rPr>
        <w:t>technicznej na Europejskie Centrum Wymiany Młodzieży Szkolnej (adaptacja pomieszczeń obiektu w Żydowie)</w:t>
      </w:r>
      <w:bookmarkEnd w:id="1"/>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21319D4C" w14:textId="77777777" w:rsidR="004A0D8C" w:rsidRPr="009865A4" w:rsidRDefault="004A0D8C" w:rsidP="004A0D8C">
      <w:pPr>
        <w:rPr>
          <w:rFonts w:ascii="Arial" w:hAnsi="Arial" w:cs="Arial"/>
        </w:rPr>
      </w:pPr>
    </w:p>
    <w:p w14:paraId="5E32525A" w14:textId="77777777" w:rsidR="00951E03" w:rsidRDefault="003C7853" w:rsidP="003A7CC8">
      <w:pPr>
        <w:tabs>
          <w:tab w:val="left" w:pos="5954"/>
        </w:tabs>
        <w:spacing w:line="240" w:lineRule="auto"/>
        <w:rPr>
          <w:rFonts w:ascii="Arial" w:hAnsi="Arial" w:cs="Arial"/>
        </w:rPr>
      </w:pPr>
      <w:r>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p>
    <w:p w14:paraId="2B5CC193" w14:textId="77777777" w:rsidR="00951E03" w:rsidRDefault="00951E03" w:rsidP="003A7CC8">
      <w:pPr>
        <w:tabs>
          <w:tab w:val="left" w:pos="5954"/>
        </w:tabs>
        <w:spacing w:line="240" w:lineRule="auto"/>
        <w:rPr>
          <w:rFonts w:ascii="Arial" w:hAnsi="Arial" w:cs="Arial"/>
        </w:rPr>
      </w:pPr>
    </w:p>
    <w:p w14:paraId="27113DDF" w14:textId="77777777" w:rsidR="00951E03" w:rsidRDefault="00951E03" w:rsidP="003A7CC8">
      <w:pPr>
        <w:tabs>
          <w:tab w:val="left" w:pos="5954"/>
        </w:tabs>
        <w:spacing w:line="240" w:lineRule="auto"/>
        <w:rPr>
          <w:rFonts w:ascii="Arial" w:hAnsi="Arial" w:cs="Arial"/>
        </w:rPr>
      </w:pPr>
    </w:p>
    <w:p w14:paraId="4283976B" w14:textId="77777777" w:rsidR="00951E03" w:rsidRDefault="00951E03" w:rsidP="003A7CC8">
      <w:pPr>
        <w:tabs>
          <w:tab w:val="left" w:pos="5954"/>
        </w:tabs>
        <w:spacing w:line="240" w:lineRule="auto"/>
        <w:rPr>
          <w:rFonts w:ascii="Arial" w:hAnsi="Arial" w:cs="Arial"/>
        </w:rPr>
      </w:pPr>
    </w:p>
    <w:p w14:paraId="4896EE6D" w14:textId="77777777" w:rsidR="00951E03" w:rsidRDefault="00951E03" w:rsidP="003A7CC8">
      <w:pPr>
        <w:tabs>
          <w:tab w:val="left" w:pos="5954"/>
        </w:tabs>
        <w:spacing w:line="240" w:lineRule="auto"/>
        <w:rPr>
          <w:rFonts w:ascii="Arial" w:hAnsi="Arial" w:cs="Arial"/>
        </w:rPr>
      </w:pPr>
    </w:p>
    <w:p w14:paraId="27C3F912" w14:textId="46619CF3" w:rsidR="003A7CC8" w:rsidRPr="003A7CC8" w:rsidRDefault="003A7CC8" w:rsidP="003A7CC8">
      <w:pPr>
        <w:tabs>
          <w:tab w:val="left" w:pos="5954"/>
        </w:tabs>
        <w:spacing w:line="240" w:lineRule="auto"/>
        <w:rPr>
          <w:rFonts w:ascii="Arial" w:hAnsi="Arial" w:cs="Arial"/>
          <w:b/>
          <w:bCs/>
          <w:sz w:val="24"/>
          <w:szCs w:val="24"/>
        </w:rPr>
      </w:pPr>
      <w:r>
        <w:rPr>
          <w:rFonts w:ascii="Arial" w:hAnsi="Arial" w:cs="Arial"/>
        </w:rPr>
        <w:tab/>
      </w:r>
      <w:r w:rsidRPr="005129EC">
        <w:rPr>
          <w:rFonts w:ascii="Arial" w:hAnsi="Arial" w:cs="Arial"/>
          <w:b/>
          <w:bCs/>
          <w:sz w:val="24"/>
          <w:szCs w:val="24"/>
        </w:rPr>
        <w:t>ZATWIERDZAM</w:t>
      </w:r>
    </w:p>
    <w:p w14:paraId="632A780B" w14:textId="193D9989" w:rsidR="003A7CC8" w:rsidRPr="00451F5D" w:rsidRDefault="003A7CC8" w:rsidP="003A7CC8">
      <w:pPr>
        <w:spacing w:line="240" w:lineRule="auto"/>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451F5D">
        <w:rPr>
          <w:rFonts w:ascii="Arial" w:hAnsi="Arial" w:cs="Arial"/>
          <w:b/>
          <w:bCs/>
          <w:sz w:val="24"/>
          <w:szCs w:val="24"/>
        </w:rPr>
        <w:t>/-/Grzegorz Lipski</w:t>
      </w:r>
    </w:p>
    <w:p w14:paraId="076C3691" w14:textId="6B37D809" w:rsidR="004A0D8C" w:rsidRPr="009865A4" w:rsidRDefault="003A7CC8" w:rsidP="003A7CC8">
      <w:pPr>
        <w:tabs>
          <w:tab w:val="left" w:pos="5670"/>
        </w:tabs>
        <w:rPr>
          <w:rFonts w:ascii="Arial" w:hAnsi="Arial" w:cs="Arial"/>
        </w:rPr>
      </w:pPr>
      <w:r>
        <w:rPr>
          <w:rFonts w:ascii="Arial" w:hAnsi="Arial" w:cs="Arial"/>
          <w:b/>
          <w:bCs/>
          <w:sz w:val="24"/>
          <w:szCs w:val="24"/>
        </w:rPr>
        <w:t xml:space="preserve">        </w:t>
      </w:r>
      <w:r>
        <w:rPr>
          <w:rFonts w:ascii="Arial" w:hAnsi="Arial" w:cs="Arial"/>
          <w:b/>
          <w:bCs/>
          <w:sz w:val="24"/>
          <w:szCs w:val="24"/>
        </w:rPr>
        <w:tab/>
        <w:t xml:space="preserve">  </w:t>
      </w:r>
      <w:r w:rsidRPr="00451F5D">
        <w:rPr>
          <w:rFonts w:ascii="Arial" w:hAnsi="Arial" w:cs="Arial"/>
          <w:b/>
          <w:bCs/>
          <w:sz w:val="24"/>
          <w:szCs w:val="24"/>
        </w:rPr>
        <w:t>Burmistrz Polanowa</w:t>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79AAFBBF" w14:textId="77777777" w:rsidR="00707EBE" w:rsidRPr="005129EC" w:rsidRDefault="00707EBE" w:rsidP="005129EC">
            <w:pPr>
              <w:spacing w:line="240" w:lineRule="auto"/>
              <w:jc w:val="center"/>
              <w:rPr>
                <w:rFonts w:ascii="Arial" w:hAnsi="Arial" w:cs="Arial"/>
                <w:b/>
                <w:bCs/>
                <w:sz w:val="24"/>
                <w:szCs w:val="24"/>
              </w:rPr>
            </w:pPr>
          </w:p>
          <w:p w14:paraId="3CC17075" w14:textId="48103974"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Pr>
                <w:rFonts w:ascii="Arial" w:hAnsi="Arial" w:cs="Arial"/>
                <w:sz w:val="20"/>
                <w:szCs w:val="20"/>
              </w:rPr>
              <w:tab/>
            </w:r>
            <w:r w:rsidR="005129EC" w:rsidRPr="005129EC">
              <w:rPr>
                <w:rFonts w:ascii="Arial" w:hAnsi="Arial" w:cs="Arial"/>
                <w:sz w:val="20"/>
                <w:szCs w:val="20"/>
              </w:rPr>
              <w:t xml:space="preserve"> </w:t>
            </w:r>
          </w:p>
        </w:tc>
      </w:tr>
    </w:tbl>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1885C6F5"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0C485C">
        <w:rPr>
          <w:rFonts w:ascii="Arial" w:hAnsi="Arial" w:cs="Arial"/>
          <w:sz w:val="24"/>
          <w:szCs w:val="24"/>
        </w:rPr>
        <w:t>17</w:t>
      </w:r>
      <w:r w:rsidR="00C038BD">
        <w:rPr>
          <w:rFonts w:ascii="Arial" w:hAnsi="Arial" w:cs="Arial"/>
          <w:sz w:val="24"/>
          <w:szCs w:val="24"/>
        </w:rPr>
        <w:t xml:space="preserve"> </w:t>
      </w:r>
      <w:r w:rsidR="000C485C">
        <w:rPr>
          <w:rFonts w:ascii="Arial" w:hAnsi="Arial" w:cs="Arial"/>
          <w:sz w:val="24"/>
          <w:szCs w:val="24"/>
        </w:rPr>
        <w:t>marca</w:t>
      </w:r>
      <w:r w:rsidR="00D81752">
        <w:rPr>
          <w:rFonts w:ascii="Arial" w:hAnsi="Arial" w:cs="Arial"/>
          <w:sz w:val="24"/>
          <w:szCs w:val="24"/>
        </w:rPr>
        <w:t xml:space="preserve"> </w:t>
      </w:r>
      <w:r w:rsidR="00782471">
        <w:rPr>
          <w:rFonts w:ascii="Arial" w:hAnsi="Arial" w:cs="Arial"/>
          <w:sz w:val="24"/>
          <w:szCs w:val="24"/>
        </w:rPr>
        <w:t xml:space="preserve"> </w:t>
      </w:r>
      <w:r w:rsidR="00587DFC">
        <w:rPr>
          <w:rFonts w:ascii="Arial" w:hAnsi="Arial" w:cs="Arial"/>
          <w:sz w:val="24"/>
          <w:szCs w:val="24"/>
        </w:rPr>
        <w:t>202</w:t>
      </w:r>
      <w:r w:rsidR="000C485C">
        <w:rPr>
          <w:rFonts w:ascii="Arial" w:hAnsi="Arial" w:cs="Arial"/>
          <w:sz w:val="24"/>
          <w:szCs w:val="24"/>
        </w:rPr>
        <w:t>2</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1B07C667"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0976B2CA"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w:t>
      </w:r>
      <w:r w:rsidR="00951E03">
        <w:rPr>
          <w:rFonts w:ascii="Arial" w:hAnsi="Arial" w:cs="Arial"/>
          <w:sz w:val="24"/>
          <w:szCs w:val="24"/>
        </w:rPr>
        <w:t xml:space="preserve"> </w:t>
      </w:r>
      <w:r w:rsidR="004A0D8C" w:rsidRPr="00217181">
        <w:rPr>
          <w:rFonts w:ascii="Arial" w:hAnsi="Arial" w:cs="Arial"/>
          <w:sz w:val="24"/>
          <w:szCs w:val="24"/>
        </w:rPr>
        <w:t>351</w:t>
      </w:r>
      <w:r w:rsidR="00951E03">
        <w:rPr>
          <w:rFonts w:ascii="Arial" w:hAnsi="Arial" w:cs="Arial"/>
          <w:sz w:val="24"/>
          <w:szCs w:val="24"/>
        </w:rPr>
        <w:t>,</w:t>
      </w:r>
      <w:bookmarkStart w:id="2" w:name="_Hlk98414903"/>
      <w:r w:rsidR="004A0D8C" w:rsidRPr="00217181">
        <w:rPr>
          <w:rFonts w:ascii="Arial" w:hAnsi="Arial" w:cs="Arial"/>
          <w:sz w:val="24"/>
          <w:szCs w:val="24"/>
        </w:rPr>
        <w:t>(94) 3188</w:t>
      </w:r>
      <w:r w:rsidR="00951E03">
        <w:rPr>
          <w:rFonts w:ascii="Arial" w:hAnsi="Arial" w:cs="Arial"/>
          <w:sz w:val="24"/>
          <w:szCs w:val="24"/>
        </w:rPr>
        <w:t xml:space="preserve"> </w:t>
      </w:r>
      <w:r w:rsidR="004A0D8C" w:rsidRPr="00217181">
        <w:rPr>
          <w:rFonts w:ascii="Arial" w:hAnsi="Arial" w:cs="Arial"/>
          <w:sz w:val="24"/>
          <w:szCs w:val="24"/>
        </w:rPr>
        <w:t>3</w:t>
      </w:r>
      <w:r w:rsidR="00262565" w:rsidRPr="00217181">
        <w:rPr>
          <w:rFonts w:ascii="Arial" w:hAnsi="Arial" w:cs="Arial"/>
          <w:sz w:val="24"/>
          <w:szCs w:val="24"/>
        </w:rPr>
        <w:t>29</w:t>
      </w:r>
      <w:r w:rsidR="000C485C">
        <w:rPr>
          <w:rFonts w:ascii="Arial" w:hAnsi="Arial" w:cs="Arial"/>
          <w:sz w:val="24"/>
          <w:szCs w:val="24"/>
        </w:rPr>
        <w:t xml:space="preserve">, </w:t>
      </w:r>
      <w:r w:rsidR="00951E03" w:rsidRPr="00217181">
        <w:rPr>
          <w:rFonts w:ascii="Arial" w:hAnsi="Arial" w:cs="Arial"/>
          <w:sz w:val="24"/>
          <w:szCs w:val="24"/>
        </w:rPr>
        <w:t>(94) 3188</w:t>
      </w:r>
      <w:r w:rsidR="00951E03">
        <w:rPr>
          <w:rFonts w:ascii="Arial" w:hAnsi="Arial" w:cs="Arial"/>
          <w:sz w:val="24"/>
          <w:szCs w:val="24"/>
        </w:rPr>
        <w:t xml:space="preserve"> </w:t>
      </w:r>
      <w:r w:rsidR="00951E03" w:rsidRPr="00217181">
        <w:rPr>
          <w:rFonts w:ascii="Arial" w:hAnsi="Arial" w:cs="Arial"/>
          <w:sz w:val="24"/>
          <w:szCs w:val="24"/>
        </w:rPr>
        <w:t>3</w:t>
      </w:r>
      <w:r w:rsidR="00951E03">
        <w:rPr>
          <w:rFonts w:ascii="Arial" w:hAnsi="Arial" w:cs="Arial"/>
          <w:sz w:val="24"/>
          <w:szCs w:val="24"/>
        </w:rPr>
        <w:t xml:space="preserve">87, </w:t>
      </w:r>
      <w:r w:rsidR="00951E03" w:rsidRPr="00217181">
        <w:rPr>
          <w:rFonts w:ascii="Arial" w:hAnsi="Arial" w:cs="Arial"/>
          <w:sz w:val="24"/>
          <w:szCs w:val="24"/>
        </w:rPr>
        <w:t xml:space="preserve"> </w:t>
      </w:r>
      <w:r w:rsidRPr="00217181">
        <w:rPr>
          <w:rFonts w:ascii="Arial" w:hAnsi="Arial" w:cs="Arial"/>
          <w:sz w:val="24"/>
          <w:szCs w:val="24"/>
        </w:rPr>
        <w:t xml:space="preserve"> </w:t>
      </w:r>
      <w:bookmarkEnd w:id="2"/>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7B56670B"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0C485C">
        <w:rPr>
          <w:rFonts w:ascii="Arial" w:hAnsi="Arial" w:cs="Arial"/>
          <w:sz w:val="24"/>
          <w:szCs w:val="24"/>
        </w:rPr>
        <w:t xml:space="preserve">tj. </w:t>
      </w:r>
      <w:r w:rsidR="007F2DA4" w:rsidRPr="007F2DA4">
        <w:rPr>
          <w:rFonts w:ascii="Arial" w:hAnsi="Arial" w:cs="Arial"/>
          <w:sz w:val="24"/>
          <w:szCs w:val="24"/>
        </w:rPr>
        <w:t>Dz. U. z 20</w:t>
      </w:r>
      <w:r w:rsidR="000C485C">
        <w:rPr>
          <w:rFonts w:ascii="Arial" w:hAnsi="Arial" w:cs="Arial"/>
          <w:sz w:val="24"/>
          <w:szCs w:val="24"/>
        </w:rPr>
        <w:t>21</w:t>
      </w:r>
      <w:r w:rsidR="007F2DA4" w:rsidRPr="007F2DA4">
        <w:rPr>
          <w:rFonts w:ascii="Arial" w:hAnsi="Arial" w:cs="Arial"/>
          <w:sz w:val="24"/>
          <w:szCs w:val="24"/>
        </w:rPr>
        <w:t xml:space="preserve">, poz. </w:t>
      </w:r>
      <w:r w:rsidR="000C485C">
        <w:rPr>
          <w:rFonts w:ascii="Arial" w:hAnsi="Arial" w:cs="Arial"/>
          <w:sz w:val="24"/>
          <w:szCs w:val="24"/>
        </w:rPr>
        <w:t>1129</w:t>
      </w:r>
      <w:r w:rsidR="007F2DA4" w:rsidRPr="007F2DA4">
        <w:rPr>
          <w:rFonts w:ascii="Arial" w:hAnsi="Arial" w:cs="Arial"/>
          <w:sz w:val="24"/>
          <w:szCs w:val="24"/>
        </w:rPr>
        <w:t xml:space="preserve"> z późn. zm.) zwanej dalej ustawą Pzp oraz aktów wykonawczych do tej ustawy.</w:t>
      </w:r>
    </w:p>
    <w:p w14:paraId="072DD595" w14:textId="2B362CA4"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00E433F6" w:rsidRPr="00B249CA">
        <w:rPr>
          <w:rFonts w:ascii="Arial" w:hAnsi="Arial" w:cs="Arial"/>
          <w:sz w:val="24"/>
          <w:szCs w:val="24"/>
        </w:rPr>
        <w:t>W sprawach nieuregulowanych w niniejszej SWZ mają zastosowanie przepisy ustawy Pzp.</w:t>
      </w:r>
    </w:p>
    <w:p w14:paraId="1302DE20" w14:textId="3005EA40"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2.4.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343BE8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2.5.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68F0E21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 xml:space="preserve">2.6.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C1E43C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2.7.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301BF93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2.8. </w:t>
      </w:r>
      <w:r w:rsidR="004A0D8C" w:rsidRPr="00217181">
        <w:rPr>
          <w:rFonts w:ascii="Arial" w:hAnsi="Arial" w:cs="Arial"/>
          <w:sz w:val="24"/>
          <w:szCs w:val="24"/>
        </w:rPr>
        <w:t xml:space="preserve">Nie przewiduje się zawarcia umowy ramowej. </w:t>
      </w:r>
    </w:p>
    <w:p w14:paraId="3D2913AA" w14:textId="3C33D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2.9. </w:t>
      </w:r>
      <w:r w:rsidR="004A0D8C" w:rsidRPr="00217181">
        <w:rPr>
          <w:rFonts w:ascii="Arial" w:eastAsia="Times New Roman" w:hAnsi="Arial" w:cs="Arial"/>
          <w:sz w:val="24"/>
          <w:szCs w:val="24"/>
        </w:rPr>
        <w:t>Zamawiający nie przewiduje zastosowania dynamicznego systemu zakupów.</w:t>
      </w:r>
    </w:p>
    <w:p w14:paraId="6BE43E1E" w14:textId="2C015D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2.10. </w:t>
      </w:r>
      <w:r w:rsidR="004A0D8C" w:rsidRPr="00217181">
        <w:rPr>
          <w:rFonts w:ascii="Arial" w:eastAsia="Times New Roman" w:hAnsi="Arial" w:cs="Arial"/>
          <w:sz w:val="24"/>
          <w:szCs w:val="24"/>
        </w:rPr>
        <w:t>Zamawiający nie przeprowadzał dialogu technicznego.</w:t>
      </w:r>
    </w:p>
    <w:p w14:paraId="2E2FEB2D" w14:textId="4B681F0A"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2.11.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47BA37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2.12.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w:t>
      </w:r>
      <w:r w:rsidR="007013ED">
        <w:rPr>
          <w:rFonts w:ascii="Arial" w:hAnsi="Arial" w:cs="Arial"/>
          <w:sz w:val="24"/>
          <w:szCs w:val="24"/>
        </w:rPr>
        <w:lastRenderedPageBreak/>
        <w:t>zamówienia.</w:t>
      </w:r>
    </w:p>
    <w:p w14:paraId="6DC42E89" w14:textId="4639F39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84334C9"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 xml:space="preserve">2.14.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054CD4B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2.15.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A06479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2.16.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DF56A8F"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2.17.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8FE31D6"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E20C8C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2.19.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73BEEF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2.20. </w:t>
      </w:r>
      <w:r w:rsidR="004A0D8C" w:rsidRPr="00217181">
        <w:rPr>
          <w:rFonts w:ascii="Arial" w:hAnsi="Arial" w:cs="Arial"/>
          <w:sz w:val="24"/>
          <w:szCs w:val="24"/>
        </w:rPr>
        <w:t>Wykonawcą może być osoba fizyczna, osoba prawna lub jednostka organizacyjna nieposiadającą osobowości prawnej.</w:t>
      </w:r>
    </w:p>
    <w:p w14:paraId="3583AB8C" w14:textId="314B6F38"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2.21. </w:t>
      </w:r>
      <w:r w:rsidR="004A0D8C" w:rsidRPr="00217181">
        <w:rPr>
          <w:rFonts w:ascii="Arial" w:hAnsi="Arial" w:cs="Arial"/>
          <w:sz w:val="24"/>
          <w:szCs w:val="24"/>
        </w:rPr>
        <w:t>Wykonawca może powierzyć wykonanie części zamówienia podwykonawcy.</w:t>
      </w:r>
    </w:p>
    <w:p w14:paraId="011F295B" w14:textId="77777777" w:rsidR="00BC272B" w:rsidRPr="009865A4" w:rsidRDefault="00BC272B"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Default="00796919" w:rsidP="00B53E28">
      <w:pPr>
        <w:pStyle w:val="Style9"/>
        <w:spacing w:line="240" w:lineRule="auto"/>
        <w:jc w:val="left"/>
        <w:rPr>
          <w:rFonts w:ascii="Arial" w:hAnsi="Arial" w:cs="Arial"/>
          <w:b/>
          <w:sz w:val="24"/>
          <w:szCs w:val="24"/>
        </w:rPr>
      </w:pPr>
    </w:p>
    <w:p w14:paraId="37A4677E" w14:textId="58428379" w:rsidR="00813D24" w:rsidRPr="00141CEF" w:rsidRDefault="00796919" w:rsidP="00813D24">
      <w:pPr>
        <w:jc w:val="both"/>
        <w:rPr>
          <w:rFonts w:ascii="Arial" w:hAnsi="Arial" w:cs="Arial"/>
          <w:b/>
          <w:sz w:val="24"/>
          <w:szCs w:val="24"/>
          <w:u w:val="single"/>
        </w:rPr>
      </w:pPr>
      <w:r w:rsidRPr="00796919">
        <w:rPr>
          <w:rFonts w:ascii="Arial" w:hAnsi="Arial" w:cs="Arial"/>
          <w:b/>
          <w:bCs/>
          <w:sz w:val="24"/>
          <w:szCs w:val="24"/>
        </w:rPr>
        <w:t>3.1.</w:t>
      </w:r>
      <w:r w:rsidR="00813D24" w:rsidRPr="00813D24">
        <w:rPr>
          <w:rFonts w:ascii="Arial" w:hAnsi="Arial" w:cs="Arial"/>
          <w:b/>
          <w:sz w:val="24"/>
          <w:szCs w:val="24"/>
          <w:u w:val="single"/>
        </w:rPr>
        <w:t xml:space="preserve"> </w:t>
      </w:r>
      <w:r w:rsidR="00813D24" w:rsidRPr="00141CEF">
        <w:rPr>
          <w:rFonts w:ascii="Arial" w:hAnsi="Arial" w:cs="Arial"/>
          <w:b/>
          <w:sz w:val="24"/>
          <w:szCs w:val="24"/>
          <w:u w:val="single"/>
        </w:rPr>
        <w:t>Opis przedmiotu zamówienia.</w:t>
      </w:r>
    </w:p>
    <w:p w14:paraId="155E1CEF" w14:textId="0BCD2D37" w:rsidR="004E1EC9" w:rsidRDefault="00813D24" w:rsidP="00813D24">
      <w:pPr>
        <w:spacing w:after="0" w:line="240" w:lineRule="auto"/>
        <w:jc w:val="both"/>
        <w:rPr>
          <w:rFonts w:ascii="Arial" w:hAnsi="Arial" w:cs="Arial"/>
          <w:sz w:val="24"/>
          <w:szCs w:val="24"/>
        </w:rPr>
      </w:pPr>
      <w:r w:rsidRPr="00141CEF">
        <w:rPr>
          <w:rFonts w:ascii="Arial" w:hAnsi="Arial" w:cs="Arial"/>
          <w:sz w:val="24"/>
          <w:szCs w:val="24"/>
        </w:rPr>
        <w:t xml:space="preserve">Przedmiotem zamówienia </w:t>
      </w:r>
      <w:r>
        <w:rPr>
          <w:rFonts w:ascii="Arial" w:hAnsi="Arial" w:cs="Arial"/>
          <w:sz w:val="24"/>
          <w:szCs w:val="24"/>
        </w:rPr>
        <w:t>jest opracowanie pełnej dokumentacji projektowej wraz z kosztorysami inwestorskimi na adaptację pomieszczeń Szkoły Podstawowej w Żydowie na Europejskie Centrum Wymiany Młodzieży Szkolnej</w:t>
      </w:r>
      <w:r w:rsidR="004E1EC9">
        <w:rPr>
          <w:rFonts w:ascii="Arial" w:hAnsi="Arial" w:cs="Arial"/>
          <w:sz w:val="24"/>
          <w:szCs w:val="24"/>
        </w:rPr>
        <w:t xml:space="preserve"> dla planowanej ilości </w:t>
      </w:r>
      <w:r w:rsidR="0026791E">
        <w:rPr>
          <w:rFonts w:ascii="Arial" w:hAnsi="Arial" w:cs="Arial"/>
          <w:sz w:val="24"/>
          <w:szCs w:val="24"/>
        </w:rPr>
        <w:t xml:space="preserve">ok.50 </w:t>
      </w:r>
      <w:r w:rsidR="004E1EC9">
        <w:rPr>
          <w:rFonts w:ascii="Arial" w:hAnsi="Arial" w:cs="Arial"/>
          <w:sz w:val="24"/>
          <w:szCs w:val="24"/>
        </w:rPr>
        <w:t xml:space="preserve">osób. </w:t>
      </w:r>
    </w:p>
    <w:p w14:paraId="57AC0B71" w14:textId="47E3FFFC" w:rsidR="004E1EC9" w:rsidRDefault="004E1EC9" w:rsidP="00813D24">
      <w:pPr>
        <w:spacing w:after="0" w:line="240" w:lineRule="auto"/>
        <w:jc w:val="both"/>
        <w:rPr>
          <w:rFonts w:ascii="Arial" w:hAnsi="Arial" w:cs="Arial"/>
          <w:sz w:val="24"/>
          <w:szCs w:val="24"/>
        </w:rPr>
      </w:pPr>
      <w:r>
        <w:rPr>
          <w:rFonts w:ascii="Arial" w:hAnsi="Arial" w:cs="Arial"/>
          <w:sz w:val="24"/>
          <w:szCs w:val="24"/>
        </w:rPr>
        <w:t xml:space="preserve">Dane techniczne charakteryzujące obiekt: </w:t>
      </w:r>
      <w:r w:rsidR="00813D24">
        <w:rPr>
          <w:rFonts w:ascii="Arial" w:hAnsi="Arial" w:cs="Arial"/>
          <w:sz w:val="24"/>
          <w:szCs w:val="24"/>
        </w:rPr>
        <w:t xml:space="preserve"> </w:t>
      </w:r>
    </w:p>
    <w:p w14:paraId="10E052AC" w14:textId="1E5C76DA" w:rsidR="004E1EC9" w:rsidRPr="004E1EC9" w:rsidRDefault="00644E60" w:rsidP="00644E60">
      <w:pPr>
        <w:pStyle w:val="Akapitzlist"/>
        <w:numPr>
          <w:ilvl w:val="0"/>
          <w:numId w:val="62"/>
        </w:numPr>
        <w:spacing w:after="0" w:line="240" w:lineRule="auto"/>
        <w:ind w:left="426" w:hanging="426"/>
        <w:jc w:val="both"/>
        <w:rPr>
          <w:rFonts w:ascii="Arial" w:hAnsi="Arial" w:cs="Arial"/>
          <w:sz w:val="24"/>
          <w:szCs w:val="24"/>
        </w:rPr>
      </w:pPr>
      <w:r>
        <w:rPr>
          <w:rFonts w:ascii="Arial" w:hAnsi="Arial" w:cs="Arial"/>
          <w:sz w:val="24"/>
          <w:szCs w:val="24"/>
        </w:rPr>
        <w:t>p</w:t>
      </w:r>
      <w:r w:rsidR="004E1EC9">
        <w:rPr>
          <w:rFonts w:ascii="Arial" w:hAnsi="Arial" w:cs="Arial"/>
          <w:sz w:val="24"/>
          <w:szCs w:val="24"/>
        </w:rPr>
        <w:t>owierzchnia zabudowy – ok. 161 m</w:t>
      </w:r>
      <w:r w:rsidR="004E1EC9">
        <w:rPr>
          <w:rFonts w:ascii="Arial" w:hAnsi="Arial" w:cs="Arial"/>
          <w:sz w:val="24"/>
          <w:szCs w:val="24"/>
          <w:vertAlign w:val="superscript"/>
        </w:rPr>
        <w:t>2</w:t>
      </w:r>
    </w:p>
    <w:p w14:paraId="7145D797" w14:textId="5E20980E" w:rsidR="004E1EC9" w:rsidRPr="004E1EC9" w:rsidRDefault="00644E60" w:rsidP="00644E60">
      <w:pPr>
        <w:pStyle w:val="Akapitzlist"/>
        <w:numPr>
          <w:ilvl w:val="0"/>
          <w:numId w:val="62"/>
        </w:numPr>
        <w:spacing w:after="0" w:line="240" w:lineRule="auto"/>
        <w:ind w:left="426" w:hanging="426"/>
        <w:jc w:val="both"/>
        <w:rPr>
          <w:rFonts w:ascii="Arial" w:hAnsi="Arial" w:cs="Arial"/>
          <w:sz w:val="24"/>
          <w:szCs w:val="24"/>
        </w:rPr>
      </w:pPr>
      <w:r>
        <w:rPr>
          <w:rFonts w:ascii="Arial" w:hAnsi="Arial" w:cs="Arial"/>
          <w:sz w:val="24"/>
          <w:szCs w:val="24"/>
        </w:rPr>
        <w:t>p</w:t>
      </w:r>
      <w:r w:rsidR="004E1EC9">
        <w:rPr>
          <w:rFonts w:ascii="Arial" w:hAnsi="Arial" w:cs="Arial"/>
          <w:sz w:val="24"/>
          <w:szCs w:val="24"/>
        </w:rPr>
        <w:t>owierzchnia użytkowa – ok. 569 m</w:t>
      </w:r>
      <w:r w:rsidR="004E1EC9">
        <w:rPr>
          <w:rFonts w:ascii="Arial" w:hAnsi="Arial" w:cs="Arial"/>
          <w:sz w:val="24"/>
          <w:szCs w:val="24"/>
          <w:vertAlign w:val="superscript"/>
        </w:rPr>
        <w:t>2</w:t>
      </w:r>
    </w:p>
    <w:p w14:paraId="37ACD6D8" w14:textId="0967A01B" w:rsidR="004E1EC9" w:rsidRDefault="00644E60" w:rsidP="00644E60">
      <w:pPr>
        <w:pStyle w:val="Akapitzlist"/>
        <w:numPr>
          <w:ilvl w:val="0"/>
          <w:numId w:val="62"/>
        </w:numPr>
        <w:spacing w:after="0" w:line="240" w:lineRule="auto"/>
        <w:ind w:left="426" w:hanging="426"/>
        <w:jc w:val="both"/>
        <w:rPr>
          <w:rFonts w:ascii="Arial" w:hAnsi="Arial" w:cs="Arial"/>
          <w:sz w:val="24"/>
          <w:szCs w:val="24"/>
        </w:rPr>
      </w:pPr>
      <w:r>
        <w:rPr>
          <w:rFonts w:ascii="Arial" w:hAnsi="Arial" w:cs="Arial"/>
          <w:sz w:val="24"/>
          <w:szCs w:val="24"/>
        </w:rPr>
        <w:t>k</w:t>
      </w:r>
      <w:r w:rsidR="004E1EC9">
        <w:rPr>
          <w:rFonts w:ascii="Arial" w:hAnsi="Arial" w:cs="Arial"/>
          <w:sz w:val="24"/>
          <w:szCs w:val="24"/>
        </w:rPr>
        <w:t>ubatura budynku</w:t>
      </w:r>
      <w:r>
        <w:rPr>
          <w:rFonts w:ascii="Arial" w:hAnsi="Arial" w:cs="Arial"/>
          <w:sz w:val="24"/>
          <w:szCs w:val="24"/>
        </w:rPr>
        <w:t xml:space="preserve"> – 2257m</w:t>
      </w:r>
      <w:r>
        <w:rPr>
          <w:rFonts w:ascii="Arial" w:hAnsi="Arial" w:cs="Arial"/>
          <w:sz w:val="24"/>
          <w:szCs w:val="24"/>
          <w:vertAlign w:val="superscript"/>
        </w:rPr>
        <w:t>3</w:t>
      </w:r>
    </w:p>
    <w:p w14:paraId="282FABF1" w14:textId="195C2D67" w:rsidR="004E1EC9" w:rsidRPr="00644E60" w:rsidRDefault="00644E60" w:rsidP="00813D24">
      <w:pPr>
        <w:pStyle w:val="Akapitzlist"/>
        <w:numPr>
          <w:ilvl w:val="0"/>
          <w:numId w:val="62"/>
        </w:numPr>
        <w:spacing w:after="0" w:line="240" w:lineRule="auto"/>
        <w:ind w:left="426" w:hanging="426"/>
        <w:jc w:val="both"/>
        <w:rPr>
          <w:rFonts w:ascii="Arial" w:hAnsi="Arial" w:cs="Arial"/>
          <w:sz w:val="24"/>
          <w:szCs w:val="24"/>
        </w:rPr>
      </w:pPr>
      <w:r>
        <w:rPr>
          <w:rFonts w:ascii="Arial" w:hAnsi="Arial" w:cs="Arial"/>
          <w:sz w:val="24"/>
          <w:szCs w:val="24"/>
        </w:rPr>
        <w:t>budynek składa się z 4 kondygnacji.</w:t>
      </w:r>
    </w:p>
    <w:p w14:paraId="39230E90" w14:textId="61B89C08" w:rsidR="00813D24" w:rsidRDefault="00813D24" w:rsidP="00813D24">
      <w:pPr>
        <w:spacing w:after="0" w:line="240" w:lineRule="auto"/>
        <w:jc w:val="both"/>
        <w:rPr>
          <w:rFonts w:ascii="Arial" w:hAnsi="Arial" w:cs="Arial"/>
          <w:sz w:val="24"/>
          <w:szCs w:val="24"/>
        </w:rPr>
      </w:pPr>
      <w:r>
        <w:rPr>
          <w:rFonts w:ascii="Arial" w:hAnsi="Arial" w:cs="Arial"/>
          <w:sz w:val="24"/>
          <w:szCs w:val="24"/>
        </w:rPr>
        <w:t>Zakres obejmuje oprócz wymiany instalacji wod - kan., c.o., elektrycznej,</w:t>
      </w:r>
      <w:r w:rsidR="004E1EC9">
        <w:rPr>
          <w:rFonts w:ascii="Arial" w:hAnsi="Arial" w:cs="Arial"/>
          <w:sz w:val="24"/>
          <w:szCs w:val="24"/>
        </w:rPr>
        <w:t xml:space="preserve"> </w:t>
      </w:r>
      <w:r>
        <w:rPr>
          <w:rFonts w:ascii="Arial" w:hAnsi="Arial" w:cs="Arial"/>
          <w:sz w:val="24"/>
          <w:szCs w:val="24"/>
        </w:rPr>
        <w:t>również wymianę stolarki otworowej.</w:t>
      </w:r>
      <w:r w:rsidR="004E1EC9">
        <w:rPr>
          <w:rFonts w:ascii="Arial" w:hAnsi="Arial" w:cs="Arial"/>
          <w:sz w:val="24"/>
          <w:szCs w:val="24"/>
        </w:rPr>
        <w:t xml:space="preserve"> </w:t>
      </w:r>
      <w:r w:rsidR="00EA0F50">
        <w:rPr>
          <w:rFonts w:ascii="Arial" w:hAnsi="Arial" w:cs="Arial"/>
          <w:sz w:val="24"/>
          <w:szCs w:val="24"/>
        </w:rPr>
        <w:t xml:space="preserve"> Rysunki poglądowe </w:t>
      </w:r>
      <w:bookmarkStart w:id="3" w:name="_Hlk98417701"/>
      <w:r w:rsidR="00EA0F50">
        <w:rPr>
          <w:rFonts w:ascii="Arial" w:hAnsi="Arial" w:cs="Arial"/>
          <w:sz w:val="24"/>
          <w:szCs w:val="24"/>
        </w:rPr>
        <w:t xml:space="preserve">rzutów poszczególnych kondygnacji </w:t>
      </w:r>
      <w:bookmarkEnd w:id="3"/>
      <w:r w:rsidR="00EA0F50">
        <w:rPr>
          <w:rFonts w:ascii="Arial" w:hAnsi="Arial" w:cs="Arial"/>
          <w:sz w:val="24"/>
          <w:szCs w:val="24"/>
        </w:rPr>
        <w:t xml:space="preserve">stanowią załącznik </w:t>
      </w:r>
      <w:r w:rsidR="002F32A3">
        <w:rPr>
          <w:rFonts w:ascii="Arial" w:hAnsi="Arial" w:cs="Arial"/>
          <w:sz w:val="24"/>
          <w:szCs w:val="24"/>
        </w:rPr>
        <w:t>do swz</w:t>
      </w:r>
      <w:r w:rsidR="00783A36">
        <w:rPr>
          <w:rFonts w:ascii="Arial" w:hAnsi="Arial" w:cs="Arial"/>
          <w:sz w:val="24"/>
          <w:szCs w:val="24"/>
        </w:rPr>
        <w:t>.</w:t>
      </w:r>
    </w:p>
    <w:p w14:paraId="10F27039"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W zakres zamówienia wchodzą również:</w:t>
      </w:r>
    </w:p>
    <w:p w14:paraId="3FC8003E"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-ustalenie, czy w/w zakres wchodzi w granice opracowania obszarów chronionych, a jeżeli tak to należy przygotować wniosek i uzyskać decyzję środowiskową lub postanowienie o odstąpieniu Regionalnej Dyrekcji Ochrony Środowiska w Szczecinie od decyzji o środowiskowych uwarunkowaniach zgody na realizację inwestycji</w:t>
      </w:r>
      <w:r>
        <w:rPr>
          <w:rFonts w:ascii="Arial" w:hAnsi="Arial" w:cs="Arial"/>
          <w:sz w:val="24"/>
          <w:szCs w:val="24"/>
        </w:rPr>
        <w:t>(jeżeli dotyczy)</w:t>
      </w:r>
    </w:p>
    <w:p w14:paraId="76BE1393"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lastRenderedPageBreak/>
        <w:t>-uwzględnić koszt zakupu niezbędnej ilości map do celów opiniodawczych z wydziału geodezji Starostwa Powiatowego w Koszalinie związanych  z uzyskaniem decyzji środowiskowej</w:t>
      </w:r>
      <w:r>
        <w:rPr>
          <w:rFonts w:ascii="Arial" w:hAnsi="Arial" w:cs="Arial"/>
          <w:sz w:val="24"/>
          <w:szCs w:val="24"/>
        </w:rPr>
        <w:t>(jeżeli będzie wymagana)</w:t>
      </w:r>
      <w:r w:rsidRPr="00796919">
        <w:rPr>
          <w:rFonts w:ascii="Arial" w:hAnsi="Arial" w:cs="Arial"/>
          <w:sz w:val="24"/>
          <w:szCs w:val="24"/>
        </w:rPr>
        <w:t xml:space="preserve"> oraz decyzji dla inwestycji celu publicznego,</w:t>
      </w:r>
    </w:p>
    <w:p w14:paraId="7501F26C"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w:t>
      </w:r>
      <w:r>
        <w:rPr>
          <w:rFonts w:ascii="Arial" w:hAnsi="Arial" w:cs="Arial"/>
          <w:sz w:val="24"/>
          <w:szCs w:val="24"/>
        </w:rPr>
        <w:t>uzyskanie wszelkich niezbędnych uzgodnień( w tym przygotowanie wniosku i uzyskanie decyzji o lokalizacji celu publicznego, decyzji środowiskowej(jeśli wymagana) i innych niezbędnych pozwoleń wymaganych przepisami prawa,</w:t>
      </w:r>
    </w:p>
    <w:p w14:paraId="66BE1B88"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 xml:space="preserve">-uwzględnić koszt opracowania map do celów projektowych, </w:t>
      </w:r>
    </w:p>
    <w:p w14:paraId="26332BD1"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 xml:space="preserve">-opracowanie dokumentacji projektowej </w:t>
      </w:r>
      <w:r>
        <w:rPr>
          <w:rFonts w:ascii="Arial" w:hAnsi="Arial" w:cs="Arial"/>
          <w:sz w:val="24"/>
          <w:szCs w:val="24"/>
        </w:rPr>
        <w:t xml:space="preserve">zmiany sposobu użytkowania </w:t>
      </w:r>
      <w:r w:rsidRPr="00796919">
        <w:rPr>
          <w:rFonts w:ascii="Arial" w:hAnsi="Arial" w:cs="Arial"/>
          <w:sz w:val="24"/>
          <w:szCs w:val="24"/>
        </w:rPr>
        <w:t xml:space="preserve"> w 5 egz. ,</w:t>
      </w:r>
    </w:p>
    <w:p w14:paraId="1424AAA0"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 sporządzenie informacji o BIOZ,</w:t>
      </w:r>
    </w:p>
    <w:p w14:paraId="5DB26A5B"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 opracowanie Specyfikacji Istotnych Warunków Wykonania i Odbioru w 2-ch egz.,</w:t>
      </w:r>
    </w:p>
    <w:p w14:paraId="20A701AC" w14:textId="77777777" w:rsidR="00813D24" w:rsidRDefault="00813D24" w:rsidP="00813D24">
      <w:pPr>
        <w:spacing w:after="0"/>
        <w:jc w:val="both"/>
        <w:rPr>
          <w:rFonts w:ascii="Arial" w:hAnsi="Arial" w:cs="Arial"/>
          <w:sz w:val="24"/>
          <w:szCs w:val="24"/>
        </w:rPr>
      </w:pPr>
      <w:r w:rsidRPr="00796919">
        <w:rPr>
          <w:rFonts w:ascii="Arial" w:hAnsi="Arial" w:cs="Arial"/>
          <w:sz w:val="24"/>
          <w:szCs w:val="24"/>
        </w:rPr>
        <w:t>-sporządzenie kosztorysów inwestorskich z tabelami elementów scalonych, przedmiarem   oraz kosztorysem inwestorskim bez cen ( tzw. „ślepy”) w 2</w:t>
      </w:r>
      <w:r>
        <w:rPr>
          <w:rFonts w:ascii="Arial" w:hAnsi="Arial" w:cs="Arial"/>
          <w:sz w:val="24"/>
          <w:szCs w:val="24"/>
        </w:rPr>
        <w:t xml:space="preserve"> </w:t>
      </w:r>
      <w:r w:rsidRPr="00796919">
        <w:rPr>
          <w:rFonts w:ascii="Arial" w:hAnsi="Arial" w:cs="Arial"/>
          <w:sz w:val="24"/>
          <w:szCs w:val="24"/>
        </w:rPr>
        <w:t>egz.,</w:t>
      </w:r>
    </w:p>
    <w:p w14:paraId="41F7EA71" w14:textId="77777777" w:rsidR="00813D24" w:rsidRPr="00796919" w:rsidRDefault="00813D24" w:rsidP="00813D24">
      <w:pPr>
        <w:spacing w:after="0"/>
        <w:jc w:val="both"/>
        <w:rPr>
          <w:rFonts w:ascii="Arial" w:hAnsi="Arial" w:cs="Arial"/>
          <w:sz w:val="24"/>
          <w:szCs w:val="24"/>
        </w:rPr>
      </w:pPr>
      <w:r>
        <w:rPr>
          <w:rFonts w:ascii="Arial" w:hAnsi="Arial" w:cs="Arial"/>
          <w:sz w:val="24"/>
          <w:szCs w:val="24"/>
        </w:rPr>
        <w:t xml:space="preserve">- świadczenie usługi nadzoru autorskiego nad projektami stanowiącymi przedmiot zamówienia, </w:t>
      </w:r>
    </w:p>
    <w:p w14:paraId="5EE9CB6A"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-całość dokumentacji należy sporządzić w wersji elektronicznej na płycie CD z możliwością dalszego edytowania w 2-ch egz.,</w:t>
      </w:r>
    </w:p>
    <w:p w14:paraId="4A2D7D98" w14:textId="77777777" w:rsidR="00813D24" w:rsidRPr="00796919" w:rsidRDefault="00813D24" w:rsidP="00813D24">
      <w:pPr>
        <w:spacing w:after="0"/>
        <w:jc w:val="both"/>
        <w:rPr>
          <w:rFonts w:ascii="Arial" w:hAnsi="Arial" w:cs="Arial"/>
          <w:sz w:val="24"/>
          <w:szCs w:val="24"/>
        </w:rPr>
      </w:pPr>
      <w:r w:rsidRPr="00796919">
        <w:rPr>
          <w:rFonts w:ascii="Arial" w:hAnsi="Arial" w:cs="Arial"/>
          <w:sz w:val="24"/>
          <w:szCs w:val="24"/>
        </w:rPr>
        <w:t>-uzyskanie pozwolenia na budowę ze Starostwa Powiatowego w Koszalinie.</w:t>
      </w:r>
    </w:p>
    <w:p w14:paraId="2E8623E8" w14:textId="77777777" w:rsidR="00813D24" w:rsidRPr="009865A4" w:rsidRDefault="00813D24" w:rsidP="00796919">
      <w:pPr>
        <w:pStyle w:val="Style9"/>
        <w:spacing w:line="240" w:lineRule="auto"/>
        <w:jc w:val="both"/>
        <w:rPr>
          <w:rFonts w:ascii="Arial" w:hAnsi="Arial" w:cs="Arial"/>
          <w:b/>
          <w:sz w:val="24"/>
          <w:szCs w:val="24"/>
        </w:rPr>
      </w:pPr>
    </w:p>
    <w:p w14:paraId="24CB10A4" w14:textId="6CF6725A" w:rsidR="00715AA3" w:rsidRDefault="006957E7" w:rsidP="00F37D55">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458DE147" w14:textId="77777777" w:rsidR="00F37D55" w:rsidRPr="00F37D55" w:rsidRDefault="00F37D55" w:rsidP="00F37D55">
      <w:pPr>
        <w:pStyle w:val="Style9"/>
        <w:shd w:val="clear" w:color="auto" w:fill="auto"/>
        <w:tabs>
          <w:tab w:val="left" w:pos="142"/>
        </w:tabs>
        <w:spacing w:line="240" w:lineRule="auto"/>
        <w:ind w:right="-132"/>
        <w:jc w:val="both"/>
        <w:rPr>
          <w:rFonts w:asciiTheme="majorHAnsi" w:hAnsiTheme="majorHAnsi" w:cstheme="majorHAnsi"/>
          <w:bCs/>
          <w:spacing w:val="1"/>
          <w:sz w:val="24"/>
          <w:szCs w:val="24"/>
          <w:shd w:val="clear" w:color="auto" w:fill="FFFFFF"/>
        </w:rPr>
      </w:pPr>
    </w:p>
    <w:p w14:paraId="16014CD0" w14:textId="25F7A16A" w:rsidR="00F37D55" w:rsidRPr="00F37D55" w:rsidRDefault="00715AA3" w:rsidP="00F37D55">
      <w:pPr>
        <w:suppressAutoHyphens w:val="0"/>
        <w:spacing w:after="120" w:line="240" w:lineRule="auto"/>
        <w:ind w:left="-284"/>
        <w:rPr>
          <w:rFonts w:asciiTheme="majorHAnsi" w:eastAsia="Calibri" w:hAnsiTheme="majorHAnsi" w:cstheme="majorHAnsi"/>
          <w:bCs/>
          <w:sz w:val="24"/>
          <w:szCs w:val="24"/>
          <w:lang w:eastAsia="en-US"/>
        </w:rPr>
      </w:pPr>
      <w:r w:rsidRPr="00715AA3">
        <w:rPr>
          <w:rFonts w:asciiTheme="majorHAnsi" w:eastAsia="Calibri" w:hAnsiTheme="majorHAnsi" w:cstheme="majorHAnsi"/>
          <w:bCs/>
          <w:sz w:val="24"/>
          <w:szCs w:val="24"/>
          <w:lang w:eastAsia="en-US"/>
        </w:rPr>
        <w:t xml:space="preserve">    71200000-0</w:t>
      </w:r>
      <w:r>
        <w:rPr>
          <w:rFonts w:asciiTheme="majorHAnsi" w:eastAsia="Calibri" w:hAnsiTheme="majorHAnsi" w:cstheme="majorHAnsi"/>
          <w:bCs/>
          <w:sz w:val="24"/>
          <w:szCs w:val="24"/>
          <w:lang w:eastAsia="en-US"/>
        </w:rPr>
        <w:t xml:space="preserve"> </w:t>
      </w:r>
      <w:r w:rsidRPr="00715AA3">
        <w:rPr>
          <w:rFonts w:asciiTheme="majorHAnsi" w:eastAsia="Calibri" w:hAnsiTheme="majorHAnsi" w:cstheme="majorHAnsi"/>
          <w:bCs/>
          <w:sz w:val="24"/>
          <w:szCs w:val="24"/>
          <w:lang w:eastAsia="en-US"/>
        </w:rPr>
        <w:t xml:space="preserve">- </w:t>
      </w:r>
      <w:r w:rsidRPr="00715AA3">
        <w:rPr>
          <w:rFonts w:asciiTheme="majorHAnsi" w:hAnsiTheme="majorHAnsi" w:cstheme="majorHAnsi"/>
          <w:sz w:val="24"/>
          <w:szCs w:val="24"/>
        </w:rPr>
        <w:t>Usługi architektoniczne i podobn</w:t>
      </w:r>
      <w:r w:rsidR="00F37D55">
        <w:rPr>
          <w:rFonts w:asciiTheme="majorHAnsi" w:hAnsiTheme="majorHAnsi" w:cstheme="majorHAnsi"/>
          <w:sz w:val="24"/>
          <w:szCs w:val="24"/>
        </w:rPr>
        <w:t>e</w:t>
      </w:r>
    </w:p>
    <w:p w14:paraId="19C0B1EF" w14:textId="5BE48563" w:rsidR="00715AA3" w:rsidRPr="00EA327A" w:rsidRDefault="00F37D55" w:rsidP="00F37D55">
      <w:pPr>
        <w:suppressAutoHyphens w:val="0"/>
        <w:spacing w:after="120" w:line="240" w:lineRule="auto"/>
        <w:rPr>
          <w:rFonts w:asciiTheme="majorHAnsi" w:eastAsia="Calibri" w:hAnsiTheme="majorHAnsi" w:cstheme="majorHAnsi"/>
          <w:bCs/>
          <w:sz w:val="24"/>
          <w:szCs w:val="24"/>
          <w:lang w:eastAsia="en-US"/>
        </w:rPr>
      </w:pPr>
      <w:r w:rsidRPr="00F37D55">
        <w:rPr>
          <w:rFonts w:asciiTheme="majorHAnsi" w:eastAsia="Calibri" w:hAnsiTheme="majorHAnsi" w:cstheme="majorHAnsi"/>
          <w:bCs/>
          <w:sz w:val="24"/>
          <w:szCs w:val="24"/>
          <w:lang w:eastAsia="en-US"/>
        </w:rPr>
        <w:t>71240000-2</w:t>
      </w:r>
      <w:r>
        <w:rPr>
          <w:rFonts w:asciiTheme="majorHAnsi" w:eastAsia="Calibri" w:hAnsiTheme="majorHAnsi" w:cstheme="majorHAnsi"/>
          <w:bCs/>
          <w:sz w:val="24"/>
          <w:szCs w:val="24"/>
          <w:lang w:eastAsia="en-US"/>
        </w:rPr>
        <w:t xml:space="preserve"> - </w:t>
      </w:r>
      <w:r w:rsidRPr="00F37D55">
        <w:rPr>
          <w:rFonts w:asciiTheme="majorHAnsi" w:eastAsia="Calibri" w:hAnsiTheme="majorHAnsi" w:cstheme="majorHAnsi"/>
          <w:bCs/>
          <w:sz w:val="24"/>
          <w:szCs w:val="24"/>
          <w:lang w:eastAsia="en-US"/>
        </w:rPr>
        <w:t>Usługi architektoniczne, inżynieryjne i planowania</w:t>
      </w:r>
    </w:p>
    <w:p w14:paraId="53DF1715" w14:textId="0F321F7A" w:rsidR="00EA327A" w:rsidRPr="00EA327A" w:rsidRDefault="006957E7" w:rsidP="00251355">
      <w:pPr>
        <w:pStyle w:val="Default"/>
        <w:spacing w:line="276" w:lineRule="auto"/>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 Dz. U. z 2020 r. poz. 1333 z późn. zm.), oraz ustawą z dnia 11 września 2019 r. Prawo zamówień publicznych (tj. Dz. U. z 20</w:t>
      </w:r>
      <w:r w:rsidR="004B406F">
        <w:rPr>
          <w:rFonts w:asciiTheme="majorHAnsi" w:hAnsiTheme="majorHAnsi" w:cstheme="majorHAnsi"/>
          <w:lang w:eastAsia="pl-PL"/>
        </w:rPr>
        <w:t>21</w:t>
      </w:r>
      <w:r w:rsidR="00EA327A" w:rsidRPr="00EA327A">
        <w:rPr>
          <w:rFonts w:asciiTheme="majorHAnsi" w:hAnsiTheme="majorHAnsi" w:cstheme="majorHAnsi"/>
          <w:lang w:eastAsia="pl-PL"/>
        </w:rPr>
        <w:t xml:space="preserve"> r. poz. </w:t>
      </w:r>
      <w:r w:rsidR="004B406F">
        <w:rPr>
          <w:rFonts w:asciiTheme="majorHAnsi" w:hAnsiTheme="majorHAnsi" w:cstheme="majorHAnsi"/>
          <w:lang w:eastAsia="pl-PL"/>
        </w:rPr>
        <w:t>1129</w:t>
      </w:r>
      <w:r w:rsidR="00EA327A" w:rsidRPr="00EA327A">
        <w:rPr>
          <w:rFonts w:asciiTheme="majorHAnsi" w:hAnsiTheme="majorHAnsi" w:cstheme="majorHAnsi"/>
          <w:lang w:eastAsia="pl-PL"/>
        </w:rPr>
        <w:t xml:space="preserve"> z późn. 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 Dz. U. z 2013 r. poz. 1129), rozporządzeniem Ministra Rozwoju z dnia 11 września 2019 r. w sprawie szczegółowego zakresu i formy projektu budowlanego (t.j. Dz. U. z 2020 r. poz. 1609), rozporządzeniem Ministra Infrastruktury z dnia 18 maja 2004 r. w sprawie </w:t>
      </w:r>
      <w:r w:rsidRPr="00EA327A">
        <w:rPr>
          <w:rFonts w:asciiTheme="majorHAnsi" w:hAnsiTheme="majorHAnsi" w:cstheme="majorHAnsi"/>
          <w:lang w:eastAsia="pl-PL"/>
        </w:rPr>
        <w:lastRenderedPageBreak/>
        <w:t xml:space="preserve">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5939663D" w:rsidR="00EA327A" w:rsidRPr="00EA327A" w:rsidRDefault="00EA327A" w:rsidP="00251355">
      <w:pPr>
        <w:pStyle w:val="Default"/>
        <w:spacing w:line="276" w:lineRule="auto"/>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251355">
      <w:pPr>
        <w:pStyle w:val="Default"/>
        <w:spacing w:line="276" w:lineRule="auto"/>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10EE3D4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46A7D021"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57523B82"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8C1D903" w14:textId="77777777" w:rsidR="00BC272B" w:rsidRPr="009865A4" w:rsidRDefault="00BC272B" w:rsidP="00755B9F">
      <w:pPr>
        <w:spacing w:before="20" w:after="20"/>
        <w:ind w:right="567"/>
        <w:rPr>
          <w:rFonts w:ascii="Arial" w:eastAsia="Times New Roman" w:hAnsi="Arial" w:cs="Arial"/>
          <w:b/>
          <w:bCs/>
          <w:sz w:val="24"/>
          <w:szCs w:val="24"/>
        </w:rPr>
      </w:pPr>
    </w:p>
    <w:p w14:paraId="5E254C8F" w14:textId="2CAFD6DA" w:rsidR="002A3F4F" w:rsidRPr="00892B4A"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okresie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67558D">
        <w:rPr>
          <w:rFonts w:ascii="Arial" w:eastAsia="Times New Roman" w:hAnsi="Arial" w:cs="Arial"/>
          <w:b/>
          <w:spacing w:val="-5"/>
          <w:sz w:val="24"/>
          <w:szCs w:val="24"/>
          <w:lang w:eastAsia="en-US"/>
        </w:rPr>
        <w:t xml:space="preserve">31 października 2022r. </w:t>
      </w:r>
    </w:p>
    <w:p w14:paraId="672AB8A4" w14:textId="77777777" w:rsidR="00251355" w:rsidRDefault="00251355" w:rsidP="00755B9F">
      <w:pPr>
        <w:spacing w:before="20" w:after="20"/>
        <w:ind w:right="567"/>
        <w:rPr>
          <w:rFonts w:ascii="Arial" w:eastAsia="Times New Roman" w:hAnsi="Arial" w:cs="Arial"/>
          <w:b/>
          <w:bCs/>
          <w:sz w:val="24"/>
          <w:szCs w:val="24"/>
        </w:rPr>
      </w:pPr>
    </w:p>
    <w:p w14:paraId="2ACFCBE6" w14:textId="77777777" w:rsidR="00C03255" w:rsidRDefault="00C03255" w:rsidP="00755B9F">
      <w:pPr>
        <w:spacing w:before="20" w:after="20"/>
        <w:ind w:right="567"/>
        <w:rPr>
          <w:rFonts w:ascii="Arial" w:eastAsia="Times New Roman" w:hAnsi="Arial" w:cs="Arial"/>
          <w:b/>
          <w:bCs/>
          <w:sz w:val="24"/>
          <w:szCs w:val="24"/>
        </w:rPr>
      </w:pPr>
    </w:p>
    <w:p w14:paraId="78137581" w14:textId="77777777" w:rsidR="00C03255" w:rsidRDefault="00C03255" w:rsidP="00755B9F">
      <w:pPr>
        <w:spacing w:before="20" w:after="20"/>
        <w:ind w:right="567"/>
        <w:rPr>
          <w:rFonts w:ascii="Arial" w:eastAsia="Times New Roman" w:hAnsi="Arial" w:cs="Arial"/>
          <w:b/>
          <w:bCs/>
          <w:sz w:val="24"/>
          <w:szCs w:val="24"/>
        </w:rPr>
      </w:pPr>
    </w:p>
    <w:p w14:paraId="30FA7423" w14:textId="77777777" w:rsidR="00C03255" w:rsidRDefault="00C03255" w:rsidP="00755B9F">
      <w:pPr>
        <w:spacing w:before="20" w:after="20"/>
        <w:ind w:right="567"/>
        <w:rPr>
          <w:rFonts w:ascii="Arial" w:eastAsia="Times New Roman" w:hAnsi="Arial" w:cs="Arial"/>
          <w:b/>
          <w:bCs/>
          <w:sz w:val="24"/>
          <w:szCs w:val="24"/>
        </w:rPr>
      </w:pPr>
    </w:p>
    <w:p w14:paraId="11904CE8" w14:textId="1D8FCEBA"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47491799" w:rsidR="00140A80" w:rsidRDefault="00B11098" w:rsidP="00BC272B">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5A1B1D8D" w14:textId="77777777" w:rsidR="00BC272B" w:rsidRPr="009865A4" w:rsidRDefault="00BC272B" w:rsidP="00BC272B">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 xml:space="preserve">W odniesieniu do warunków dotyczących wykształcenia, kwalifikacji zawodowych lub doświadczenia wykonawcy mogą polegać na zdolnościach </w:t>
      </w:r>
      <w:r w:rsidR="00140A80" w:rsidRPr="00140A80">
        <w:rPr>
          <w:rFonts w:ascii="Arial" w:hAnsi="Arial" w:cs="Arial"/>
          <w:sz w:val="24"/>
          <w:szCs w:val="24"/>
        </w:rPr>
        <w:lastRenderedPageBreak/>
        <w:t>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lastRenderedPageBreak/>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ePUAPu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t>
      </w:r>
      <w:r w:rsidR="00601C19">
        <w:rPr>
          <w:rFonts w:ascii="Arial" w:hAnsi="Arial" w:cs="Arial"/>
          <w:sz w:val="24"/>
          <w:szCs w:val="24"/>
        </w:rPr>
        <w:lastRenderedPageBreak/>
        <w:t xml:space="preserve">wymienione w ppkt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Za datę przekazania za pośrednictwem ePUAP oferty, o której mowa w</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ppkt 2 przyjmuje się datę jej przekazania na ePUAP.</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ppkt 2 opisane zostały w Regulaminie korzystania </w:t>
      </w:r>
      <w:r w:rsidR="00601C19" w:rsidRPr="006F7248">
        <w:rPr>
          <w:rFonts w:asciiTheme="majorHAnsi" w:hAnsiTheme="majorHAnsi" w:cstheme="majorHAnsi"/>
          <w:sz w:val="24"/>
          <w:szCs w:val="24"/>
        </w:rPr>
        <w:t>z systemu miniPortal oraz Instrukcji użytkownika systemu miniPortal-ePUAP,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na miniPortalu.</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Marek Felsztigier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 xml:space="preserve">Zamawiający w niniejszym postępowaniu nie będzie wymagał przedstawienia </w:t>
      </w:r>
      <w:r w:rsidRPr="001B5970">
        <w:rPr>
          <w:rFonts w:ascii="Arial" w:hAnsi="Arial" w:cs="Arial"/>
          <w:sz w:val="24"/>
          <w:szCs w:val="24"/>
        </w:rPr>
        <w:lastRenderedPageBreak/>
        <w:t>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4F893578" w14:textId="79D05636" w:rsidR="003F747F" w:rsidRDefault="003F747F"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D</w:t>
      </w:r>
      <w:r w:rsidRPr="000728DD">
        <w:rPr>
          <w:rFonts w:ascii="Arial" w:hAnsi="Arial" w:cs="Arial"/>
          <w:sz w:val="24"/>
          <w:szCs w:val="24"/>
        </w:rPr>
        <w:t>ysponuje lub będzie dysponował (możliwość powołania</w:t>
      </w:r>
      <w:r>
        <w:rPr>
          <w:rFonts w:ascii="Arial" w:hAnsi="Arial" w:cs="Arial"/>
          <w:sz w:val="24"/>
          <w:szCs w:val="24"/>
        </w:rPr>
        <w:t xml:space="preserve"> </w:t>
      </w:r>
      <w:r w:rsidRPr="000728DD">
        <w:rPr>
          <w:rFonts w:ascii="Arial" w:hAnsi="Arial" w:cs="Arial"/>
          <w:sz w:val="24"/>
          <w:szCs w:val="24"/>
        </w:rPr>
        <w:t>podwykonawców) co najmniej po jednej osobie posiadającej:</w:t>
      </w:r>
      <w:r w:rsidRPr="000728DD">
        <w:rPr>
          <w:rFonts w:ascii="Arial" w:hAnsi="Arial" w:cs="Arial"/>
          <w:sz w:val="24"/>
          <w:szCs w:val="24"/>
        </w:rPr>
        <w:br/>
        <w:t>• uprawnienia budowlane bez ograniczeń do projektowania w specjalności architektonicznej lub konstrukcyjno-budowlanej, co najmniej z 3 letnim doświadczeniem zawodowym w projektowaniu i realizacji,</w:t>
      </w:r>
      <w:r w:rsidRPr="000728DD">
        <w:rPr>
          <w:rFonts w:ascii="Arial" w:hAnsi="Arial" w:cs="Arial"/>
          <w:sz w:val="24"/>
          <w:szCs w:val="24"/>
        </w:rPr>
        <w:br/>
        <w:t>• uprawnienia budowlane bez ograniczeń do projektowania w specjalności instalacyjnej w zakresie sieci, instalacji i urządzeń cieplnych, wentylacyjnych, wodociągowych, kanalizacyjnych i gazowych, co najmniej z 3 letnim doświadczeniem zawodowym w projektowaniu i realizacji,</w:t>
      </w:r>
      <w:r w:rsidRPr="000728DD">
        <w:rPr>
          <w:rFonts w:ascii="Arial" w:hAnsi="Arial" w:cs="Arial"/>
          <w:sz w:val="24"/>
          <w:szCs w:val="24"/>
        </w:rPr>
        <w:br/>
        <w:t>• uprawnienia budowlane bez ograniczeń do projektowania w specjalności instalacyjnej w zakresie sieci, instalacji i urządzeń elektrycznych i elektroenergetycznych, co najmniej z 3 letnim doświadczeniem zawodowym w projektowaniu i realizacji.</w:t>
      </w:r>
      <w:r>
        <w:rPr>
          <w:rFonts w:ascii="Arial" w:hAnsi="Arial" w:cs="Arial"/>
          <w:sz w:val="24"/>
          <w:szCs w:val="24"/>
        </w:rPr>
        <w:t xml:space="preserve"> </w:t>
      </w:r>
    </w:p>
    <w:p w14:paraId="1D076508" w14:textId="77777777" w:rsidR="007E1CBD" w:rsidRDefault="007E1CBD" w:rsidP="00C038BD">
      <w:pPr>
        <w:widowControl w:val="0"/>
        <w:tabs>
          <w:tab w:val="left" w:pos="284"/>
        </w:tabs>
        <w:overflowPunct w:val="0"/>
        <w:autoSpaceDE w:val="0"/>
        <w:spacing w:before="20" w:after="20" w:line="240" w:lineRule="auto"/>
        <w:ind w:right="567"/>
        <w:rPr>
          <w:rFonts w:ascii="Arial" w:hAnsi="Arial" w:cs="Arial"/>
          <w:sz w:val="24"/>
          <w:szCs w:val="24"/>
        </w:rPr>
      </w:pPr>
    </w:p>
    <w:p w14:paraId="764446A2" w14:textId="7B03B334" w:rsidR="0041225C" w:rsidRDefault="007E1C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O</w:t>
      </w:r>
      <w:r w:rsidRPr="007E1CBD">
        <w:rPr>
          <w:rFonts w:ascii="Arial" w:hAnsi="Arial" w:cs="Arial"/>
          <w:sz w:val="24"/>
          <w:szCs w:val="24"/>
        </w:rPr>
        <w:t>sob</w:t>
      </w:r>
      <w:r>
        <w:rPr>
          <w:rFonts w:ascii="Arial" w:hAnsi="Arial" w:cs="Arial"/>
          <w:sz w:val="24"/>
          <w:szCs w:val="24"/>
        </w:rPr>
        <w:t xml:space="preserve">y, wymienione wyżej muszą </w:t>
      </w:r>
      <w:r w:rsidRPr="007E1CBD">
        <w:rPr>
          <w:rFonts w:ascii="Arial" w:hAnsi="Arial" w:cs="Arial"/>
          <w:sz w:val="24"/>
          <w:szCs w:val="24"/>
        </w:rPr>
        <w:t xml:space="preserve"> posiada</w:t>
      </w:r>
      <w:r>
        <w:rPr>
          <w:rFonts w:ascii="Arial" w:hAnsi="Arial" w:cs="Arial"/>
          <w:sz w:val="24"/>
          <w:szCs w:val="24"/>
        </w:rPr>
        <w:t xml:space="preserve">ć </w:t>
      </w:r>
      <w:r w:rsidRPr="007E1CBD">
        <w:rPr>
          <w:rFonts w:ascii="Arial" w:hAnsi="Arial" w:cs="Arial"/>
          <w:sz w:val="24"/>
          <w:szCs w:val="24"/>
        </w:rPr>
        <w:t>uprawnienia do</w:t>
      </w:r>
      <w:r>
        <w:rPr>
          <w:rFonts w:ascii="Arial" w:hAnsi="Arial" w:cs="Arial"/>
          <w:sz w:val="24"/>
          <w:szCs w:val="24"/>
        </w:rPr>
        <w:t xml:space="preserve"> </w:t>
      </w:r>
      <w:r w:rsidRPr="007E1CBD">
        <w:rPr>
          <w:rFonts w:ascii="Arial" w:hAnsi="Arial" w:cs="Arial"/>
          <w:sz w:val="24"/>
          <w:szCs w:val="24"/>
        </w:rPr>
        <w:t>wykonywania samodzielnych funkcji w budownictwie w rozumieniu ustawy z dnia 7 lipca 1994</w:t>
      </w:r>
      <w:r>
        <w:rPr>
          <w:rFonts w:ascii="Arial" w:hAnsi="Arial" w:cs="Arial"/>
          <w:sz w:val="24"/>
          <w:szCs w:val="24"/>
        </w:rPr>
        <w:t xml:space="preserve"> </w:t>
      </w:r>
      <w:r w:rsidRPr="007E1CBD">
        <w:rPr>
          <w:rFonts w:ascii="Arial" w:hAnsi="Arial" w:cs="Arial"/>
          <w:sz w:val="24"/>
          <w:szCs w:val="24"/>
        </w:rPr>
        <w:t>roku</w:t>
      </w:r>
      <w:r>
        <w:rPr>
          <w:rFonts w:ascii="Arial" w:hAnsi="Arial" w:cs="Arial"/>
          <w:sz w:val="24"/>
          <w:szCs w:val="24"/>
        </w:rPr>
        <w:t xml:space="preserve"> - </w:t>
      </w:r>
      <w:r w:rsidRPr="007E1CBD">
        <w:rPr>
          <w:rFonts w:ascii="Arial" w:hAnsi="Arial" w:cs="Arial"/>
          <w:sz w:val="24"/>
          <w:szCs w:val="24"/>
        </w:rPr>
        <w:t xml:space="preserve"> Prawo Budowlane(</w:t>
      </w:r>
      <w:r>
        <w:rPr>
          <w:rFonts w:ascii="Arial" w:hAnsi="Arial" w:cs="Arial"/>
          <w:sz w:val="24"/>
          <w:szCs w:val="24"/>
        </w:rPr>
        <w:t xml:space="preserve">tj. </w:t>
      </w:r>
      <w:r w:rsidRPr="007E1CBD">
        <w:rPr>
          <w:rFonts w:ascii="Arial" w:hAnsi="Arial" w:cs="Arial"/>
          <w:sz w:val="24"/>
          <w:szCs w:val="24"/>
        </w:rPr>
        <w:t>Dz. U. 2020, poz. 1333, ze zm.), posiada</w:t>
      </w:r>
      <w:r w:rsidR="00F8287D">
        <w:rPr>
          <w:rFonts w:ascii="Arial" w:hAnsi="Arial" w:cs="Arial"/>
          <w:sz w:val="24"/>
          <w:szCs w:val="24"/>
        </w:rPr>
        <w:t>ć</w:t>
      </w:r>
      <w:r>
        <w:rPr>
          <w:rFonts w:ascii="Arial" w:hAnsi="Arial" w:cs="Arial"/>
          <w:sz w:val="24"/>
          <w:szCs w:val="24"/>
        </w:rPr>
        <w:t xml:space="preserve"> </w:t>
      </w:r>
      <w:r w:rsidRPr="007E1CBD">
        <w:rPr>
          <w:rFonts w:ascii="Arial" w:hAnsi="Arial" w:cs="Arial"/>
          <w:sz w:val="24"/>
          <w:szCs w:val="24"/>
        </w:rPr>
        <w:lastRenderedPageBreak/>
        <w:t>jednocześnie aktualne zaświadczenie o członkostwie we właściwej izbie samorządu zawodowego lub spełnia</w:t>
      </w:r>
      <w:r w:rsidR="00F8287D">
        <w:rPr>
          <w:rFonts w:ascii="Arial" w:hAnsi="Arial" w:cs="Arial"/>
          <w:sz w:val="24"/>
          <w:szCs w:val="24"/>
        </w:rPr>
        <w:t>ć</w:t>
      </w:r>
      <w:r w:rsidRPr="007E1CBD">
        <w:rPr>
          <w:rFonts w:ascii="Arial" w:hAnsi="Arial" w:cs="Arial"/>
          <w:sz w:val="24"/>
          <w:szCs w:val="24"/>
        </w:rPr>
        <w:t xml:space="preserve"> warunki, o których mowa ustawie z dnia 18 marca 2008 r. o zasadach uznawania kwalifikacji zawodowych nabytych w państwach członkowskich Unii Europejskiej (Dz. U. z 2020 r. poz. 220)</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3BF5D19C" w14:textId="62EF87E2" w:rsidR="007B75EA" w:rsidRDefault="00DE2F1A" w:rsidP="0035774A">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1A3CD59A" w14:textId="77777777" w:rsidR="0035774A" w:rsidRPr="0035774A" w:rsidRDefault="0035774A" w:rsidP="0035774A">
      <w:pPr>
        <w:widowControl w:val="0"/>
        <w:tabs>
          <w:tab w:val="left" w:pos="851"/>
        </w:tabs>
        <w:overflowPunct w:val="0"/>
        <w:autoSpaceDE w:val="0"/>
        <w:spacing w:before="20" w:after="20"/>
        <w:ind w:right="567"/>
        <w:jc w:val="both"/>
        <w:rPr>
          <w:rFonts w:asciiTheme="majorHAnsi" w:hAnsiTheme="majorHAnsi" w:cstheme="majorHAnsi"/>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4" w:name="page17"/>
      <w:bookmarkEnd w:id="4"/>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0A0FE368" w14:textId="39936EB2" w:rsidR="004776D2" w:rsidRPr="007E1CBD" w:rsidRDefault="00C82F45" w:rsidP="004776D2">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12.</w:t>
      </w:r>
      <w:r w:rsidR="00485B20" w:rsidRPr="00485B20">
        <w:rPr>
          <w:rFonts w:ascii="Arial" w:hAnsi="Arial" w:cs="Arial"/>
          <w:bCs/>
          <w:iCs/>
          <w:sz w:val="24"/>
          <w:szCs w:val="24"/>
        </w:rPr>
        <w:t>5.</w:t>
      </w:r>
      <w:r w:rsidR="007E1CBD">
        <w:rPr>
          <w:rFonts w:ascii="Arial" w:hAnsi="Arial" w:cs="Arial"/>
          <w:bCs/>
          <w:iCs/>
          <w:sz w:val="24"/>
          <w:szCs w:val="24"/>
        </w:rPr>
        <w:t>2</w:t>
      </w:r>
      <w:r w:rsidR="00485B20" w:rsidRPr="00485B20">
        <w:rPr>
          <w:rFonts w:ascii="Arial" w:hAnsi="Arial" w:cs="Arial"/>
          <w:bCs/>
          <w:iCs/>
          <w:sz w:val="24"/>
          <w:szCs w:val="24"/>
        </w:rPr>
        <w:t xml:space="preserve">. </w:t>
      </w:r>
      <w:r w:rsidR="004776D2" w:rsidRPr="004776D2">
        <w:rPr>
          <w:rFonts w:ascii="Arial" w:hAnsi="Arial" w:cs="Arial"/>
          <w:bCs/>
          <w:iCs/>
          <w:sz w:val="24"/>
          <w:szCs w:val="24"/>
        </w:rPr>
        <w:t xml:space="preserve">Wykaz osób skierowanych przez Wykonawcę do realizacji zamówienia </w:t>
      </w:r>
      <w:r w:rsidR="004776D2" w:rsidRPr="004776D2">
        <w:rPr>
          <w:rFonts w:ascii="Arial" w:hAnsi="Arial" w:cs="Arial"/>
          <w:bCs/>
          <w:iCs/>
          <w:sz w:val="24"/>
          <w:szCs w:val="24"/>
        </w:rPr>
        <w:lastRenderedPageBreak/>
        <w:t xml:space="preserve">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004776D2" w:rsidRPr="008F1E12">
        <w:rPr>
          <w:rFonts w:ascii="Arial" w:hAnsi="Arial" w:cs="Arial"/>
          <w:bCs/>
          <w:iCs/>
          <w:sz w:val="24"/>
          <w:szCs w:val="24"/>
        </w:rPr>
        <w:t xml:space="preserve">załącznik nr </w:t>
      </w:r>
      <w:r w:rsidR="007E1CBD">
        <w:rPr>
          <w:rFonts w:ascii="Arial" w:hAnsi="Arial" w:cs="Arial"/>
          <w:bCs/>
          <w:iCs/>
          <w:sz w:val="24"/>
          <w:szCs w:val="24"/>
        </w:rPr>
        <w:t xml:space="preserve">4 </w:t>
      </w:r>
      <w:r w:rsidR="004776D2" w:rsidRPr="008F1E12">
        <w:rPr>
          <w:rFonts w:ascii="Arial" w:hAnsi="Arial" w:cs="Arial"/>
          <w:bCs/>
          <w:iCs/>
          <w:sz w:val="24"/>
          <w:szCs w:val="24"/>
        </w:rPr>
        <w:t>do SWZ.</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DC1073" w14:textId="73F1B03E" w:rsidR="00D4728C" w:rsidRPr="00D4728C" w:rsidRDefault="00AE6640"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32EBA354"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12.8.</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BD9CE9F"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8E14DB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12.9</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5786C931"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10.</w:t>
      </w:r>
      <w:r w:rsidRPr="00D4728C">
        <w:rPr>
          <w:rFonts w:asciiTheme="majorHAnsi" w:eastAsia="Times New Roman" w:hAnsiTheme="majorHAnsi" w:cstheme="majorHAnsi"/>
          <w:sz w:val="24"/>
          <w:szCs w:val="24"/>
          <w:lang w:eastAsia="pl-P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miniPortalu, </w:t>
      </w:r>
      <w:r w:rsidR="00581953" w:rsidRPr="00581953">
        <w:rPr>
          <w:rFonts w:ascii="Arial" w:hAnsi="Arial" w:cs="Arial"/>
          <w:sz w:val="24"/>
          <w:szCs w:val="24"/>
        </w:rPr>
        <w:lastRenderedPageBreak/>
        <w:t>Platformy ePuap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4A84FB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776D2" w:rsidRPr="004776D2">
        <w:rPr>
          <w:rFonts w:asciiTheme="majorHAnsi" w:eastAsia="Times New Roman" w:hAnsiTheme="majorHAnsi" w:cstheme="majorHAnsi"/>
          <w:b/>
          <w:sz w:val="24"/>
          <w:szCs w:val="24"/>
          <w:lang w:eastAsia="pl-PL"/>
        </w:rPr>
        <w:t>2</w:t>
      </w:r>
      <w:r w:rsidR="003B734D">
        <w:rPr>
          <w:rFonts w:asciiTheme="majorHAnsi" w:eastAsia="Times New Roman" w:hAnsiTheme="majorHAnsi" w:cstheme="majorHAnsi"/>
          <w:b/>
          <w:sz w:val="24"/>
          <w:szCs w:val="24"/>
          <w:lang w:eastAsia="pl-PL"/>
        </w:rPr>
        <w:t>8</w:t>
      </w:r>
      <w:r w:rsidR="007E1CBD">
        <w:rPr>
          <w:rFonts w:asciiTheme="majorHAnsi" w:eastAsia="Times New Roman" w:hAnsiTheme="majorHAnsi" w:cstheme="majorHAnsi"/>
          <w:b/>
          <w:sz w:val="24"/>
          <w:szCs w:val="24"/>
          <w:lang w:eastAsia="pl-PL"/>
        </w:rPr>
        <w:t xml:space="preserve"> marca</w:t>
      </w:r>
      <w:r w:rsidR="002018C6" w:rsidRPr="004776D2">
        <w:rPr>
          <w:rFonts w:asciiTheme="majorHAnsi" w:eastAsia="Times New Roman" w:hAnsiTheme="majorHAnsi" w:cstheme="majorHAnsi"/>
          <w:b/>
          <w:sz w:val="24"/>
          <w:szCs w:val="24"/>
          <w:lang w:eastAsia="pl-PL"/>
        </w:rPr>
        <w:t xml:space="preserve"> 202</w:t>
      </w:r>
      <w:r w:rsidR="007E1CBD">
        <w:rPr>
          <w:rFonts w:asciiTheme="majorHAnsi" w:eastAsia="Times New Roman" w:hAnsiTheme="majorHAnsi" w:cstheme="majorHAnsi"/>
          <w:b/>
          <w:sz w:val="24"/>
          <w:szCs w:val="24"/>
          <w:lang w:eastAsia="pl-PL"/>
        </w:rPr>
        <w:t>2</w:t>
      </w:r>
      <w:r w:rsidR="002018C6" w:rsidRPr="004776D2">
        <w:rPr>
          <w:rFonts w:asciiTheme="majorHAnsi" w:eastAsia="Times New Roman" w:hAnsiTheme="majorHAnsi" w:cstheme="majorHAnsi"/>
          <w:b/>
          <w:sz w:val="24"/>
          <w:szCs w:val="24"/>
          <w:lang w:eastAsia="pl-PL"/>
        </w:rPr>
        <w:t xml:space="preserve">r. do </w:t>
      </w:r>
      <w:r w:rsidR="00F8287D">
        <w:rPr>
          <w:rFonts w:asciiTheme="majorHAnsi" w:eastAsia="Times New Roman" w:hAnsiTheme="majorHAnsi" w:cstheme="majorHAnsi"/>
          <w:b/>
          <w:sz w:val="24"/>
          <w:szCs w:val="24"/>
          <w:lang w:eastAsia="pl-PL"/>
        </w:rPr>
        <w:t>2</w:t>
      </w:r>
      <w:r w:rsidR="003B734D">
        <w:rPr>
          <w:rFonts w:asciiTheme="majorHAnsi" w:eastAsia="Times New Roman" w:hAnsiTheme="majorHAnsi" w:cstheme="majorHAnsi"/>
          <w:b/>
          <w:sz w:val="24"/>
          <w:szCs w:val="24"/>
          <w:lang w:eastAsia="pl-PL"/>
        </w:rPr>
        <w:t xml:space="preserve">6 </w:t>
      </w:r>
      <w:r w:rsidR="00F8287D">
        <w:rPr>
          <w:rFonts w:asciiTheme="majorHAnsi" w:eastAsia="Times New Roman" w:hAnsiTheme="majorHAnsi" w:cstheme="majorHAnsi"/>
          <w:b/>
          <w:sz w:val="24"/>
          <w:szCs w:val="24"/>
          <w:lang w:eastAsia="pl-PL"/>
        </w:rPr>
        <w:t>kwietnia</w:t>
      </w:r>
      <w:r w:rsidR="002018C6" w:rsidRPr="004776D2">
        <w:rPr>
          <w:rFonts w:asciiTheme="majorHAnsi" w:eastAsia="Times New Roman" w:hAnsiTheme="majorHAnsi" w:cstheme="majorHAnsi"/>
          <w:b/>
          <w:sz w:val="24"/>
          <w:szCs w:val="24"/>
          <w:lang w:eastAsia="pl-PL"/>
        </w:rPr>
        <w:t xml:space="preserve"> 202</w:t>
      </w:r>
      <w:r w:rsidR="00F8287D">
        <w:rPr>
          <w:rFonts w:asciiTheme="majorHAnsi" w:eastAsia="Times New Roman" w:hAnsiTheme="majorHAnsi" w:cstheme="majorHAnsi"/>
          <w:b/>
          <w:sz w:val="24"/>
          <w:szCs w:val="24"/>
          <w:lang w:eastAsia="pl-PL"/>
        </w:rPr>
        <w:t>2</w:t>
      </w:r>
      <w:r w:rsidR="002018C6" w:rsidRPr="004776D2">
        <w:rPr>
          <w:rFonts w:asciiTheme="majorHAnsi" w:eastAsia="Times New Roman" w:hAnsiTheme="majorHAnsi" w:cstheme="majorHAnsi"/>
          <w:b/>
          <w:sz w:val="24"/>
          <w:szCs w:val="24"/>
          <w:lang w:eastAsia="pl-PL"/>
        </w:rPr>
        <w:t xml:space="preserve">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lastRenderedPageBreak/>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ePUAP i udostępnionego również na </w:t>
      </w:r>
      <w:r w:rsidR="008D18CD" w:rsidRPr="008D18CD">
        <w:rPr>
          <w:rFonts w:ascii="Arial" w:hAnsi="Arial" w:cs="Arial"/>
          <w:b/>
          <w:sz w:val="24"/>
          <w:szCs w:val="24"/>
        </w:rPr>
        <w:t>miniPortalu.</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ePUAP oraz adres skrzynki ePUAP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48275049"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FB119F">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lastRenderedPageBreak/>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0C349CD6"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4776D2">
        <w:rPr>
          <w:rFonts w:ascii="Arial" w:hAnsi="Arial" w:cs="Arial"/>
          <w:b/>
          <w:sz w:val="24"/>
          <w:szCs w:val="24"/>
        </w:rPr>
        <w:t>2</w:t>
      </w:r>
      <w:r w:rsidR="00C03255">
        <w:rPr>
          <w:rFonts w:ascii="Arial" w:hAnsi="Arial" w:cs="Arial"/>
          <w:b/>
          <w:sz w:val="24"/>
          <w:szCs w:val="24"/>
        </w:rPr>
        <w:t>8</w:t>
      </w:r>
      <w:r w:rsidR="004776D2">
        <w:rPr>
          <w:rFonts w:ascii="Arial" w:hAnsi="Arial" w:cs="Arial"/>
          <w:b/>
          <w:sz w:val="24"/>
          <w:szCs w:val="24"/>
        </w:rPr>
        <w:t xml:space="preserve"> </w:t>
      </w:r>
      <w:r w:rsidR="00F8287D">
        <w:rPr>
          <w:rFonts w:ascii="Arial" w:hAnsi="Arial" w:cs="Arial"/>
          <w:b/>
          <w:sz w:val="24"/>
          <w:szCs w:val="24"/>
        </w:rPr>
        <w:t>marca</w:t>
      </w:r>
      <w:r w:rsidR="001F01BF">
        <w:rPr>
          <w:rFonts w:ascii="Arial" w:hAnsi="Arial" w:cs="Arial"/>
          <w:b/>
          <w:sz w:val="24"/>
          <w:szCs w:val="24"/>
        </w:rPr>
        <w:t xml:space="preserve"> </w:t>
      </w:r>
      <w:r w:rsidR="00E06CE3" w:rsidRPr="00C16D84">
        <w:rPr>
          <w:rFonts w:ascii="Arial" w:hAnsi="Arial" w:cs="Arial"/>
          <w:b/>
          <w:sz w:val="24"/>
          <w:szCs w:val="24"/>
        </w:rPr>
        <w:t>202</w:t>
      </w:r>
      <w:r w:rsidR="00F8287D">
        <w:rPr>
          <w:rFonts w:ascii="Arial" w:hAnsi="Arial" w:cs="Arial"/>
          <w:b/>
          <w:sz w:val="24"/>
          <w:szCs w:val="24"/>
        </w:rPr>
        <w:t>2</w:t>
      </w:r>
      <w:r w:rsidR="00693945" w:rsidRPr="00C16D84">
        <w:rPr>
          <w:rFonts w:ascii="Arial" w:hAnsi="Arial" w:cs="Arial"/>
          <w:b/>
          <w:sz w:val="24"/>
          <w:szCs w:val="24"/>
        </w:rPr>
        <w:t xml:space="preserve"> r.</w:t>
      </w:r>
      <w:r w:rsidR="00F656BA">
        <w:rPr>
          <w:rFonts w:ascii="Arial" w:hAnsi="Arial" w:cs="Arial"/>
          <w:b/>
          <w:sz w:val="24"/>
          <w:szCs w:val="24"/>
        </w:rPr>
        <w:t>(</w:t>
      </w:r>
      <w:r w:rsidR="00F8287D">
        <w:rPr>
          <w:rFonts w:ascii="Arial" w:hAnsi="Arial" w:cs="Arial"/>
          <w:b/>
          <w:sz w:val="24"/>
          <w:szCs w:val="24"/>
        </w:rPr>
        <w:t>p</w:t>
      </w:r>
      <w:r w:rsidR="00C03255">
        <w:rPr>
          <w:rFonts w:ascii="Arial" w:hAnsi="Arial" w:cs="Arial"/>
          <w:b/>
          <w:sz w:val="24"/>
          <w:szCs w:val="24"/>
        </w:rPr>
        <w:t>oniedziałek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72B7A47E"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4776D2">
        <w:rPr>
          <w:rFonts w:ascii="Arial" w:hAnsi="Arial" w:cs="Arial"/>
          <w:b/>
          <w:sz w:val="24"/>
          <w:szCs w:val="24"/>
        </w:rPr>
        <w:t>2</w:t>
      </w:r>
      <w:r w:rsidR="00C03255">
        <w:rPr>
          <w:rFonts w:ascii="Arial" w:hAnsi="Arial" w:cs="Arial"/>
          <w:b/>
          <w:sz w:val="24"/>
          <w:szCs w:val="24"/>
        </w:rPr>
        <w:t>8</w:t>
      </w:r>
      <w:r>
        <w:rPr>
          <w:rFonts w:ascii="Arial" w:hAnsi="Arial" w:cs="Arial"/>
          <w:b/>
          <w:sz w:val="24"/>
          <w:szCs w:val="24"/>
        </w:rPr>
        <w:t xml:space="preserve"> </w:t>
      </w:r>
      <w:r w:rsidR="00F8287D">
        <w:rPr>
          <w:rFonts w:ascii="Arial" w:hAnsi="Arial" w:cs="Arial"/>
          <w:b/>
          <w:sz w:val="24"/>
          <w:szCs w:val="24"/>
        </w:rPr>
        <w:t>marca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F8287D">
        <w:rPr>
          <w:rFonts w:ascii="Arial" w:hAnsi="Arial" w:cs="Arial"/>
          <w:b/>
          <w:bCs/>
          <w:sz w:val="24"/>
          <w:szCs w:val="24"/>
        </w:rPr>
        <w:t>2</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lastRenderedPageBreak/>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74346"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0A2E680B"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p w14:paraId="315A219F" w14:textId="69C8B05E" w:rsidR="00C03255" w:rsidRDefault="00C03255" w:rsidP="008045B4">
      <w:pPr>
        <w:spacing w:after="0" w:line="240" w:lineRule="auto"/>
        <w:rPr>
          <w:rFonts w:ascii="Arial" w:hAnsi="Arial" w:cs="Arial"/>
          <w:bCs/>
          <w:sz w:val="24"/>
          <w:szCs w:val="24"/>
        </w:rPr>
      </w:pPr>
    </w:p>
    <w:p w14:paraId="5322FDA9" w14:textId="77777777" w:rsidR="00C03255" w:rsidRDefault="00C03255" w:rsidP="008045B4">
      <w:pPr>
        <w:spacing w:after="0" w:line="240" w:lineRule="auto"/>
        <w:rPr>
          <w:rFonts w:ascii="Arial" w:hAnsi="Arial" w:cs="Arial"/>
          <w:bCs/>
          <w:sz w:val="24"/>
          <w:szCs w:val="24"/>
        </w:rPr>
      </w:pP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lastRenderedPageBreak/>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39385712" w:rsidR="00EA26F4" w:rsidRPr="00A77963" w:rsidRDefault="00EA26F4" w:rsidP="00B003F0">
            <w:pPr>
              <w:pStyle w:val="Default"/>
              <w:spacing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lastRenderedPageBreak/>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18994167" w14:textId="0751F2EB" w:rsidR="00FC2DD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BDBE1FB" w14:textId="77777777" w:rsidR="00CE5054" w:rsidRPr="00AB6EE0" w:rsidRDefault="00CE505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6121608"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F8287D">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6170E589"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20.</w:t>
      </w:r>
      <w:r w:rsidR="00F8287D">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2BAEC8FA" w14:textId="77777777" w:rsidR="00BC272B" w:rsidRDefault="00BC272B"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1D09F184"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951E03" w:rsidRPr="00623BA1">
        <w:rPr>
          <w:rFonts w:asciiTheme="majorHAnsi" w:hAnsiTheme="majorHAnsi" w:cstheme="majorHAnsi"/>
          <w:b/>
          <w:bCs/>
          <w:sz w:val="24"/>
          <w:szCs w:val="24"/>
        </w:rPr>
        <w:t xml:space="preserve">Opracowanie dokumentacji </w:t>
      </w:r>
      <w:r w:rsidR="00951E03">
        <w:rPr>
          <w:rFonts w:asciiTheme="majorHAnsi" w:hAnsiTheme="majorHAnsi" w:cstheme="majorHAnsi"/>
          <w:b/>
          <w:bCs/>
          <w:sz w:val="24"/>
          <w:szCs w:val="24"/>
        </w:rPr>
        <w:t>technicznej na Europejskie Centrum Wymiany Młodzieży Szkolnej (adaptacja pomieszczeń obiektu w Żydowie)</w:t>
      </w:r>
      <w:r w:rsidRPr="00EA47CC">
        <w:rPr>
          <w:rFonts w:asciiTheme="majorHAnsi" w:eastAsia="Times New Roman" w:hAnsiTheme="majorHAnsi" w:cstheme="majorHAnsi"/>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w:t>
      </w:r>
      <w:r w:rsidR="00B045BE" w:rsidRPr="00B045BE">
        <w:rPr>
          <w:rFonts w:asciiTheme="majorHAnsi" w:eastAsia="Times New Roman" w:hAnsiTheme="majorHAnsi" w:cstheme="majorHAnsi"/>
          <w:sz w:val="24"/>
          <w:szCs w:val="24"/>
          <w:lang w:eastAsia="pl-PL"/>
        </w:rPr>
        <w:lastRenderedPageBreak/>
        <w:t xml:space="preserve">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807A1CE"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8155380" w14:textId="4AE95C8F" w:rsidR="008F1E12"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8F1E12">
        <w:rPr>
          <w:rFonts w:ascii="Arial" w:hAnsi="Arial" w:cs="Arial"/>
          <w:bCs/>
          <w:sz w:val="24"/>
          <w:szCs w:val="24"/>
        </w:rPr>
        <w:t>.Wykaz osób skierowanych do realizacji zamówienia.</w:t>
      </w:r>
    </w:p>
    <w:p w14:paraId="5ADE5F40" w14:textId="4A54094E"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951E03">
        <w:rPr>
          <w:rFonts w:ascii="Arial" w:hAnsi="Arial" w:cs="Arial"/>
          <w:bCs/>
          <w:sz w:val="24"/>
          <w:szCs w:val="24"/>
        </w:rPr>
        <w:t>5</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722F8B53" w:rsidR="00C60E18" w:rsidRDefault="00A658C3" w:rsidP="00A658C3">
      <w:pPr>
        <w:spacing w:before="20" w:after="20"/>
        <w:rPr>
          <w:rFonts w:ascii="Arial" w:hAnsi="Arial" w:cs="Arial"/>
          <w:bCs/>
          <w:sz w:val="24"/>
          <w:szCs w:val="24"/>
        </w:rPr>
      </w:pPr>
      <w:r>
        <w:rPr>
          <w:rFonts w:ascii="Arial" w:hAnsi="Arial" w:cs="Arial"/>
          <w:bCs/>
          <w:sz w:val="24"/>
          <w:szCs w:val="24"/>
        </w:rPr>
        <w:t>25.</w:t>
      </w:r>
      <w:r w:rsidR="00951E03">
        <w:rPr>
          <w:rFonts w:ascii="Arial" w:hAnsi="Arial" w:cs="Arial"/>
          <w:bCs/>
          <w:sz w:val="24"/>
          <w:szCs w:val="24"/>
        </w:rPr>
        <w:t>6</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2500E04C" w14:textId="156A3F35" w:rsidR="00783A36" w:rsidRPr="00A658C3" w:rsidRDefault="00783A36" w:rsidP="00A658C3">
      <w:pPr>
        <w:spacing w:before="20" w:after="20"/>
        <w:rPr>
          <w:rFonts w:ascii="Arial" w:hAnsi="Arial" w:cs="Arial"/>
          <w:bCs/>
          <w:sz w:val="24"/>
          <w:szCs w:val="24"/>
        </w:rPr>
      </w:pPr>
      <w:r>
        <w:rPr>
          <w:rFonts w:ascii="Arial" w:hAnsi="Arial" w:cs="Arial"/>
          <w:bCs/>
          <w:sz w:val="24"/>
          <w:szCs w:val="24"/>
        </w:rPr>
        <w:t xml:space="preserve">25.7. Rysunki poglądowe </w:t>
      </w:r>
      <w:r>
        <w:rPr>
          <w:rFonts w:ascii="Arial" w:hAnsi="Arial" w:cs="Arial"/>
          <w:sz w:val="24"/>
          <w:szCs w:val="24"/>
        </w:rPr>
        <w:t>rzutów poszczególnych kondygnacji.</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lastRenderedPageBreak/>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 xml:space="preserve">Wyjaśnienie: prawo do ograniczenia przetwarzania nie ma zastosowania w odniesieniu do przechowywania, w celu zapewnienia korzystania ze środków ochrony prawnej lub w celu ochrony praw innej osoby fizycznej </w:t>
      </w:r>
      <w:r w:rsidRPr="00AB6EE0">
        <w:rPr>
          <w:rFonts w:ascii="Arial" w:hAnsi="Arial" w:cs="Arial"/>
          <w:w w:val="105"/>
          <w:sz w:val="24"/>
          <w:szCs w:val="24"/>
        </w:rPr>
        <w:lastRenderedPageBreak/>
        <w:t>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67558D">
      <w:headerReference w:type="default" r:id="rId12"/>
      <w:footerReference w:type="default" r:id="rId13"/>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D4500" w14:textId="77777777" w:rsidR="00780719" w:rsidRDefault="00780719">
      <w:pPr>
        <w:spacing w:after="0" w:line="240" w:lineRule="auto"/>
      </w:pPr>
      <w:r>
        <w:separator/>
      </w:r>
    </w:p>
  </w:endnote>
  <w:endnote w:type="continuationSeparator" w:id="0">
    <w:p w14:paraId="11E40BB9" w14:textId="77777777" w:rsidR="00780719" w:rsidRDefault="0078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329F8" w14:textId="77777777" w:rsidR="00780719" w:rsidRDefault="00780719">
      <w:pPr>
        <w:spacing w:after="0" w:line="240" w:lineRule="auto"/>
      </w:pPr>
      <w:r>
        <w:separator/>
      </w:r>
    </w:p>
  </w:footnote>
  <w:footnote w:type="continuationSeparator" w:id="0">
    <w:p w14:paraId="0645B0A3" w14:textId="77777777" w:rsidR="00780719" w:rsidRDefault="00780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4012D3F"/>
    <w:multiLevelType w:val="hybridMultilevel"/>
    <w:tmpl w:val="BEE01F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5"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7"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9"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0"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4"/>
  </w:num>
  <w:num w:numId="31">
    <w:abstractNumId w:val="61"/>
  </w:num>
  <w:num w:numId="32">
    <w:abstractNumId w:val="43"/>
  </w:num>
  <w:num w:numId="33">
    <w:abstractNumId w:val="39"/>
  </w:num>
  <w:num w:numId="34">
    <w:abstractNumId w:val="55"/>
  </w:num>
  <w:num w:numId="35">
    <w:abstractNumId w:val="59"/>
  </w:num>
  <w:num w:numId="36">
    <w:abstractNumId w:val="45"/>
  </w:num>
  <w:num w:numId="37">
    <w:abstractNumId w:val="41"/>
  </w:num>
  <w:num w:numId="38">
    <w:abstractNumId w:val="65"/>
  </w:num>
  <w:num w:numId="39">
    <w:abstractNumId w:val="69"/>
  </w:num>
  <w:num w:numId="40">
    <w:abstractNumId w:val="38"/>
  </w:num>
  <w:num w:numId="41">
    <w:abstractNumId w:val="49"/>
  </w:num>
  <w:num w:numId="42">
    <w:abstractNumId w:val="56"/>
  </w:num>
  <w:num w:numId="43">
    <w:abstractNumId w:val="40"/>
  </w:num>
  <w:num w:numId="44">
    <w:abstractNumId w:val="47"/>
  </w:num>
  <w:num w:numId="45">
    <w:abstractNumId w:val="52"/>
  </w:num>
  <w:num w:numId="46">
    <w:abstractNumId w:val="51"/>
  </w:num>
  <w:num w:numId="47">
    <w:abstractNumId w:val="48"/>
  </w:num>
  <w:num w:numId="48">
    <w:abstractNumId w:val="68"/>
  </w:num>
  <w:num w:numId="49">
    <w:abstractNumId w:val="63"/>
  </w:num>
  <w:num w:numId="50">
    <w:abstractNumId w:val="70"/>
  </w:num>
  <w:num w:numId="51">
    <w:abstractNumId w:val="54"/>
  </w:num>
  <w:num w:numId="52">
    <w:abstractNumId w:val="60"/>
  </w:num>
  <w:num w:numId="53">
    <w:abstractNumId w:val="46"/>
  </w:num>
  <w:num w:numId="54">
    <w:abstractNumId w:val="44"/>
  </w:num>
  <w:num w:numId="55">
    <w:abstractNumId w:val="53"/>
  </w:num>
  <w:num w:numId="56">
    <w:abstractNumId w:val="66"/>
  </w:num>
  <w:num w:numId="57">
    <w:abstractNumId w:val="62"/>
  </w:num>
  <w:num w:numId="58">
    <w:abstractNumId w:val="50"/>
  </w:num>
  <w:num w:numId="59">
    <w:abstractNumId w:val="57"/>
  </w:num>
  <w:num w:numId="60">
    <w:abstractNumId w:val="67"/>
  </w:num>
  <w:num w:numId="61">
    <w:abstractNumId w:val="58"/>
  </w:num>
  <w:num w:numId="62">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2489"/>
    <w:rsid w:val="000949E7"/>
    <w:rsid w:val="000A7FC6"/>
    <w:rsid w:val="000A7FC9"/>
    <w:rsid w:val="000B2088"/>
    <w:rsid w:val="000B391C"/>
    <w:rsid w:val="000B4AD2"/>
    <w:rsid w:val="000B5B6D"/>
    <w:rsid w:val="000B6E6E"/>
    <w:rsid w:val="000C14F9"/>
    <w:rsid w:val="000C29BF"/>
    <w:rsid w:val="000C485C"/>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27C76"/>
    <w:rsid w:val="00130295"/>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E7A7E"/>
    <w:rsid w:val="001F01BF"/>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1355"/>
    <w:rsid w:val="0025741D"/>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6791E"/>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D48"/>
    <w:rsid w:val="002D44DE"/>
    <w:rsid w:val="002D5254"/>
    <w:rsid w:val="002D5771"/>
    <w:rsid w:val="002D5D19"/>
    <w:rsid w:val="002D6083"/>
    <w:rsid w:val="002E00D3"/>
    <w:rsid w:val="002E7EFE"/>
    <w:rsid w:val="002F1214"/>
    <w:rsid w:val="002F32A3"/>
    <w:rsid w:val="002F393D"/>
    <w:rsid w:val="002F4238"/>
    <w:rsid w:val="002F4325"/>
    <w:rsid w:val="002F45F6"/>
    <w:rsid w:val="002F47A2"/>
    <w:rsid w:val="002F77EC"/>
    <w:rsid w:val="00303A7E"/>
    <w:rsid w:val="00304211"/>
    <w:rsid w:val="003068E4"/>
    <w:rsid w:val="00306FF6"/>
    <w:rsid w:val="0031021F"/>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774A"/>
    <w:rsid w:val="003628E0"/>
    <w:rsid w:val="003637A1"/>
    <w:rsid w:val="0036623F"/>
    <w:rsid w:val="00366607"/>
    <w:rsid w:val="00366CAC"/>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D7B"/>
    <w:rsid w:val="003A7CC8"/>
    <w:rsid w:val="003B11AE"/>
    <w:rsid w:val="003B1388"/>
    <w:rsid w:val="003B1BB0"/>
    <w:rsid w:val="003B29C6"/>
    <w:rsid w:val="003B2A79"/>
    <w:rsid w:val="003B734D"/>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47F"/>
    <w:rsid w:val="003F7C5D"/>
    <w:rsid w:val="003F7DAB"/>
    <w:rsid w:val="004011C3"/>
    <w:rsid w:val="004021D8"/>
    <w:rsid w:val="00403BB4"/>
    <w:rsid w:val="00403D8C"/>
    <w:rsid w:val="004040D9"/>
    <w:rsid w:val="00405CB2"/>
    <w:rsid w:val="0041225C"/>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5CBA"/>
    <w:rsid w:val="004A7DEE"/>
    <w:rsid w:val="004B3C6C"/>
    <w:rsid w:val="004B406F"/>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1EC9"/>
    <w:rsid w:val="004E3216"/>
    <w:rsid w:val="004E5DAA"/>
    <w:rsid w:val="004F049E"/>
    <w:rsid w:val="004F083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CCC"/>
    <w:rsid w:val="00550DBE"/>
    <w:rsid w:val="005520F2"/>
    <w:rsid w:val="0055394E"/>
    <w:rsid w:val="0055398D"/>
    <w:rsid w:val="005541CF"/>
    <w:rsid w:val="00554F83"/>
    <w:rsid w:val="00555005"/>
    <w:rsid w:val="00555836"/>
    <w:rsid w:val="00556F13"/>
    <w:rsid w:val="00557760"/>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E60"/>
    <w:rsid w:val="00644FD2"/>
    <w:rsid w:val="0065038C"/>
    <w:rsid w:val="006557BB"/>
    <w:rsid w:val="00661EDF"/>
    <w:rsid w:val="0066353A"/>
    <w:rsid w:val="0066655A"/>
    <w:rsid w:val="00666D68"/>
    <w:rsid w:val="00667F18"/>
    <w:rsid w:val="00670CDE"/>
    <w:rsid w:val="0067513C"/>
    <w:rsid w:val="0067558D"/>
    <w:rsid w:val="00680C32"/>
    <w:rsid w:val="0068237C"/>
    <w:rsid w:val="00683E31"/>
    <w:rsid w:val="00686142"/>
    <w:rsid w:val="00687642"/>
    <w:rsid w:val="00690A4C"/>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AA3"/>
    <w:rsid w:val="00715BC0"/>
    <w:rsid w:val="007222AF"/>
    <w:rsid w:val="00722319"/>
    <w:rsid w:val="00722FA0"/>
    <w:rsid w:val="00724297"/>
    <w:rsid w:val="00725F8B"/>
    <w:rsid w:val="00725FEC"/>
    <w:rsid w:val="0072706C"/>
    <w:rsid w:val="00727686"/>
    <w:rsid w:val="007320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0719"/>
    <w:rsid w:val="00782471"/>
    <w:rsid w:val="00783862"/>
    <w:rsid w:val="00783A36"/>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B75EA"/>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CBD"/>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3D24"/>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51E03"/>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215"/>
    <w:rsid w:val="009B1515"/>
    <w:rsid w:val="009B18E5"/>
    <w:rsid w:val="009B1E6F"/>
    <w:rsid w:val="009B29C9"/>
    <w:rsid w:val="009B3F1F"/>
    <w:rsid w:val="009B407D"/>
    <w:rsid w:val="009B47AA"/>
    <w:rsid w:val="009B56D4"/>
    <w:rsid w:val="009B63C9"/>
    <w:rsid w:val="009C1D96"/>
    <w:rsid w:val="009C27CA"/>
    <w:rsid w:val="009C36C5"/>
    <w:rsid w:val="009C495C"/>
    <w:rsid w:val="009C547C"/>
    <w:rsid w:val="009C6896"/>
    <w:rsid w:val="009D1D6E"/>
    <w:rsid w:val="009D6687"/>
    <w:rsid w:val="009D6FE2"/>
    <w:rsid w:val="009D7CE0"/>
    <w:rsid w:val="009E3231"/>
    <w:rsid w:val="009E466A"/>
    <w:rsid w:val="009E7EE7"/>
    <w:rsid w:val="009E7FC2"/>
    <w:rsid w:val="009E7FCC"/>
    <w:rsid w:val="009F22CF"/>
    <w:rsid w:val="009F264D"/>
    <w:rsid w:val="009F2DBE"/>
    <w:rsid w:val="009F4475"/>
    <w:rsid w:val="009F518D"/>
    <w:rsid w:val="009F66DA"/>
    <w:rsid w:val="00A00B4E"/>
    <w:rsid w:val="00A00E08"/>
    <w:rsid w:val="00A033BC"/>
    <w:rsid w:val="00A04110"/>
    <w:rsid w:val="00A045AE"/>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F03"/>
    <w:rsid w:val="00AA44FF"/>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18A3"/>
    <w:rsid w:val="00BA213C"/>
    <w:rsid w:val="00BA3965"/>
    <w:rsid w:val="00BA39BA"/>
    <w:rsid w:val="00BA56AA"/>
    <w:rsid w:val="00BA7400"/>
    <w:rsid w:val="00BA74E4"/>
    <w:rsid w:val="00BB1194"/>
    <w:rsid w:val="00BB1595"/>
    <w:rsid w:val="00BB22BF"/>
    <w:rsid w:val="00BB3591"/>
    <w:rsid w:val="00BB63B0"/>
    <w:rsid w:val="00BC09DC"/>
    <w:rsid w:val="00BC24DE"/>
    <w:rsid w:val="00BC272B"/>
    <w:rsid w:val="00BC2FC6"/>
    <w:rsid w:val="00BC3987"/>
    <w:rsid w:val="00BC5CA7"/>
    <w:rsid w:val="00BD2109"/>
    <w:rsid w:val="00BD24B1"/>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255"/>
    <w:rsid w:val="00C038BD"/>
    <w:rsid w:val="00C03D75"/>
    <w:rsid w:val="00C11AD3"/>
    <w:rsid w:val="00C11CBF"/>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20C99"/>
    <w:rsid w:val="00D23BAD"/>
    <w:rsid w:val="00D25BAA"/>
    <w:rsid w:val="00D25FF9"/>
    <w:rsid w:val="00D26751"/>
    <w:rsid w:val="00D26FEE"/>
    <w:rsid w:val="00D30943"/>
    <w:rsid w:val="00D32427"/>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1752"/>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0F50"/>
    <w:rsid w:val="00EA26F4"/>
    <w:rsid w:val="00EA327A"/>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37D55"/>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87D"/>
    <w:rsid w:val="00F82A92"/>
    <w:rsid w:val="00F84F86"/>
    <w:rsid w:val="00F850CE"/>
    <w:rsid w:val="00F85A24"/>
    <w:rsid w:val="00F868B6"/>
    <w:rsid w:val="00F86ED8"/>
    <w:rsid w:val="00F922D3"/>
    <w:rsid w:val="00F93483"/>
    <w:rsid w:val="00F94EB0"/>
    <w:rsid w:val="00F96812"/>
    <w:rsid w:val="00F97A9D"/>
    <w:rsid w:val="00FA10FA"/>
    <w:rsid w:val="00FA1AF2"/>
    <w:rsid w:val="00FA4F72"/>
    <w:rsid w:val="00FA661E"/>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CC8DA2D3-3385-40CB-87F7-C3C31F32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25</Pages>
  <Words>8087</Words>
  <Characters>48528</Characters>
  <Application>Microsoft Office Word</Application>
  <DocSecurity>0</DocSecurity>
  <Lines>404</Lines>
  <Paragraphs>113</Paragraphs>
  <ScaleCrop>false</ScaleCrop>
  <HeadingPairs>
    <vt:vector size="2" baseType="variant">
      <vt:variant>
        <vt:lpstr>Tytuł</vt:lpstr>
      </vt:variant>
      <vt:variant>
        <vt:i4>1</vt:i4>
      </vt:variant>
    </vt:vector>
  </HeadingPairs>
  <TitlesOfParts>
    <vt:vector size="1" baseType="lpstr">
      <vt:lpstr>Opracowanie dokumentacji sieci wodociągowej, kanalizacji sanitarnej do gruntów pod zabudowę w m. Rzeczyca Wielka</vt:lpstr>
    </vt:vector>
  </TitlesOfParts>
  <Company>Microsoft</Company>
  <LinksUpToDate>false</LinksUpToDate>
  <CharactersWithSpaces>56502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Opracowanie dokumentacji sieci wodociągowej, kanalizacji sanitarnej do gruntów pod zabudowę w m. Rzeczyca Wielka</dc:title>
  <dc:creator>Małgorzata Dworakowska</dc:creator>
  <cp:keywords>dokumentacja przetargowa</cp:keywords>
  <cp:lastModifiedBy>m.dworakowska</cp:lastModifiedBy>
  <cp:revision>17</cp:revision>
  <cp:lastPrinted>2021-08-12T08:03:00Z</cp:lastPrinted>
  <dcterms:created xsi:type="dcterms:W3CDTF">2021-08-13T08:51:00Z</dcterms:created>
  <dcterms:modified xsi:type="dcterms:W3CDTF">2022-03-18T09:36:00Z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