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53E97" w14:textId="650E393D" w:rsidR="00485D4E" w:rsidRPr="00C0725A" w:rsidRDefault="00485D4E" w:rsidP="00C0725A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53ED623" w14:textId="5927C06F" w:rsidR="00485D4E" w:rsidRDefault="00485D4E" w:rsidP="00C0725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</w:t>
      </w:r>
      <w:r w:rsidR="00C0725A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>dnia 14 września 2004 roku w sprawie sposobu i trybu przeprowadzania przetargów oraz rokowań na zbycie nieruchomości (tj. Dz.U. z 2021r., poz.2213) informuje, że</w:t>
      </w:r>
      <w:r w:rsidR="00C0725A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>w</w:t>
      </w:r>
      <w:r w:rsidR="00C0725A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 xml:space="preserve">dniu </w:t>
      </w:r>
      <w:r>
        <w:rPr>
          <w:rFonts w:ascii="Arial" w:eastAsiaTheme="minorHAnsi" w:hAnsi="Arial" w:cs="Arial"/>
          <w:b/>
          <w:kern w:val="0"/>
          <w:lang w:eastAsia="en-US"/>
        </w:rPr>
        <w:t>29.11.2022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10.45 odbył się pierwszy przetarg ustny ograniczony na sprzedaż działki gruntowej, oznaczonej  numerem ewidencyjnym 176/6 o</w:t>
      </w:r>
      <w:r w:rsidR="00C0725A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>pow</w:t>
      </w:r>
      <w:r w:rsidR="00C0725A">
        <w:rPr>
          <w:rFonts w:ascii="Arial" w:eastAsiaTheme="minorHAnsi" w:hAnsi="Arial" w:cs="Arial"/>
          <w:kern w:val="0"/>
          <w:lang w:eastAsia="en-US"/>
        </w:rPr>
        <w:t>. </w:t>
      </w:r>
      <w:r>
        <w:rPr>
          <w:rFonts w:ascii="Arial" w:eastAsiaTheme="minorHAnsi" w:hAnsi="Arial" w:cs="Arial"/>
          <w:kern w:val="0"/>
          <w:lang w:eastAsia="en-US"/>
        </w:rPr>
        <w:t>0,0032 ha, położonej w obrębie ewidencyjnym 4 miasta Polanowa.</w:t>
      </w:r>
    </w:p>
    <w:p w14:paraId="46A9C7CB" w14:textId="77777777" w:rsidR="00485D4E" w:rsidRDefault="00485D4E" w:rsidP="00C0725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KO1K/00028108/3.</w:t>
      </w:r>
    </w:p>
    <w:p w14:paraId="7A6290BB" w14:textId="77777777" w:rsidR="00485D4E" w:rsidRDefault="00485D4E" w:rsidP="00C0725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3.900,00 zł </w:t>
      </w:r>
    </w:p>
    <w:p w14:paraId="32575BE8" w14:textId="61E142D3" w:rsidR="00485D4E" w:rsidRDefault="00485D4E" w:rsidP="00C0725A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3.940,00 zł plus 23% podatek od towarów i usług </w:t>
      </w:r>
    </w:p>
    <w:p w14:paraId="5C6DA46D" w14:textId="3BE9B692" w:rsidR="00485D4E" w:rsidRDefault="00485D4E" w:rsidP="00C0725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7549DEEF" w14:textId="77777777" w:rsidR="00485D4E" w:rsidRDefault="00485D4E" w:rsidP="00C0725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567EF92" w14:textId="31163486" w:rsidR="00B94711" w:rsidRPr="00C0725A" w:rsidRDefault="00485D4E" w:rsidP="00C0725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Anna Mariola Pietrzak.</w:t>
      </w:r>
    </w:p>
    <w:sectPr w:rsidR="00B94711" w:rsidRPr="00C07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32E"/>
    <w:rsid w:val="002D1EF9"/>
    <w:rsid w:val="00485D4E"/>
    <w:rsid w:val="005D732E"/>
    <w:rsid w:val="0061482B"/>
    <w:rsid w:val="00B94711"/>
    <w:rsid w:val="00C0725A"/>
    <w:rsid w:val="00EE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8C51"/>
  <w15:chartTrackingRefBased/>
  <w15:docId w15:val="{23EAC336-7A57-4DAB-8544-19BFA5D1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AA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EE0AA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E0AAD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129</Words>
  <Characters>777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19</cp:revision>
  <dcterms:created xsi:type="dcterms:W3CDTF">2022-11-25T09:37:00Z</dcterms:created>
  <dcterms:modified xsi:type="dcterms:W3CDTF">2022-12-06T11:56:00Z</dcterms:modified>
</cp:coreProperties>
</file>