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EBDDFD" w14:textId="065E9EC6" w:rsidR="00BF43A4" w:rsidRPr="00696749" w:rsidRDefault="00BF43A4" w:rsidP="00696749">
      <w:pPr>
        <w:widowControl/>
        <w:tabs>
          <w:tab w:val="left" w:pos="0"/>
          <w:tab w:val="left" w:pos="9072"/>
        </w:tabs>
        <w:suppressAutoHyphens w:val="0"/>
        <w:autoSpaceDE w:val="0"/>
        <w:autoSpaceDN w:val="0"/>
        <w:adjustRightInd w:val="0"/>
        <w:spacing w:after="480"/>
        <w:jc w:val="center"/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</w:pPr>
      <w:r>
        <w:rPr>
          <w:rFonts w:ascii="Arial" w:eastAsiaTheme="minorHAnsi" w:hAnsi="Arial" w:cs="Arial"/>
          <w:b/>
          <w:bCs/>
          <w:kern w:val="0"/>
          <w:sz w:val="28"/>
          <w:szCs w:val="28"/>
          <w:lang w:eastAsia="en-US"/>
        </w:rPr>
        <w:t>INFORMACJA O WYNIKU PRZETARGU</w:t>
      </w:r>
    </w:p>
    <w:p w14:paraId="3B0ABBDB" w14:textId="532A12F1" w:rsidR="00BF43A4" w:rsidRDefault="00BF43A4" w:rsidP="0069674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Burmistrz Polanowa, działając na podstawie § 12 Rozporządzenia Rady Ministrów z</w:t>
      </w:r>
      <w:r w:rsidR="00696749">
        <w:rPr>
          <w:rFonts w:ascii="Arial" w:eastAsiaTheme="minorHAnsi" w:hAnsi="Arial" w:cs="Arial"/>
          <w:kern w:val="0"/>
          <w:lang w:eastAsia="en-US"/>
        </w:rPr>
        <w:t> </w:t>
      </w:r>
      <w:r>
        <w:rPr>
          <w:rFonts w:ascii="Arial" w:eastAsiaTheme="minorHAnsi" w:hAnsi="Arial" w:cs="Arial"/>
          <w:kern w:val="0"/>
          <w:lang w:eastAsia="en-US"/>
        </w:rPr>
        <w:t xml:space="preserve">dnia 14 września 2004 roku w sprawie sposobu i trybu przeprowadzania przetargów oraz rokowań na zbycie nieruchomości (tj. Dz.U. z 2021r., poz.2213) informuje, że w dniu </w:t>
      </w:r>
      <w:r>
        <w:rPr>
          <w:rFonts w:ascii="Arial" w:eastAsiaTheme="minorHAnsi" w:hAnsi="Arial" w:cs="Arial"/>
          <w:b/>
          <w:kern w:val="0"/>
          <w:lang w:eastAsia="en-US"/>
        </w:rPr>
        <w:t>22.12.2022 r</w:t>
      </w:r>
      <w:r>
        <w:rPr>
          <w:rFonts w:ascii="Arial" w:eastAsiaTheme="minorHAnsi" w:hAnsi="Arial" w:cs="Arial"/>
          <w:kern w:val="0"/>
          <w:lang w:eastAsia="en-US"/>
        </w:rPr>
        <w:t>. w budynku Urzędu Miejskiego w Polanowie – sala posiedzeń pokój nr 11 o godz. 10.00 odbył się pierwszy przetarg ustny nieograniczony na sprzedaż działki gruntowej, oznaczonej numerem ewidencyjnym 89/21 o pow. 0,0868 ha, położonej w obrębie ewidencyjnym 4 miasta Polanowa.</w:t>
      </w:r>
    </w:p>
    <w:p w14:paraId="25D59FCB" w14:textId="77777777" w:rsidR="00BF43A4" w:rsidRDefault="00BF43A4" w:rsidP="0069674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kern w:val="0"/>
          <w:lang w:eastAsia="en-US"/>
        </w:rPr>
      </w:pPr>
      <w:r>
        <w:rPr>
          <w:rFonts w:ascii="Arial" w:eastAsiaTheme="minorHAnsi" w:hAnsi="Arial" w:cs="Arial"/>
          <w:kern w:val="0"/>
          <w:lang w:eastAsia="en-US"/>
        </w:rPr>
        <w:t>Działka ma urządzoną księgę wieczystą KO1K/00026807/9.</w:t>
      </w:r>
    </w:p>
    <w:p w14:paraId="0F60036B" w14:textId="77777777" w:rsidR="00BF43A4" w:rsidRDefault="00BF43A4" w:rsidP="0069674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Cena wywoławcza nieruchomości: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45.500,00 zł </w:t>
      </w:r>
    </w:p>
    <w:p w14:paraId="716FDD16" w14:textId="77777777" w:rsidR="00BF43A4" w:rsidRDefault="00BF43A4" w:rsidP="00696749">
      <w:pPr>
        <w:widowControl/>
        <w:suppressAutoHyphens w:val="0"/>
        <w:autoSpaceDE w:val="0"/>
        <w:autoSpaceDN w:val="0"/>
        <w:adjustRightInd w:val="0"/>
        <w:spacing w:line="360" w:lineRule="auto"/>
        <w:ind w:right="1417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Najwyższa cena osiągnięta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46.000,00 zł plus 23% podatek od towarów i usług.</w:t>
      </w:r>
    </w:p>
    <w:p w14:paraId="6B817E30" w14:textId="030FBA8C" w:rsidR="00BF43A4" w:rsidRDefault="00BF43A4" w:rsidP="0069674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2</w:t>
      </w:r>
    </w:p>
    <w:p w14:paraId="61D2F88A" w14:textId="77777777" w:rsidR="00BF43A4" w:rsidRDefault="00BF43A4" w:rsidP="0069674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 xml:space="preserve">Liczba osób niedopuszczonych do uczestnictwa w przetargu: </w:t>
      </w:r>
      <w:r>
        <w:rPr>
          <w:rFonts w:ascii="Arial" w:eastAsiaTheme="minorHAnsi" w:hAnsi="Arial" w:cs="Arial"/>
          <w:b/>
          <w:bCs/>
          <w:kern w:val="0"/>
          <w:lang w:eastAsia="en-US"/>
        </w:rPr>
        <w:t>0</w:t>
      </w:r>
    </w:p>
    <w:p w14:paraId="18F87603" w14:textId="10AAC9E3" w:rsidR="00BF43A4" w:rsidRPr="00696749" w:rsidRDefault="00BF43A4" w:rsidP="00696749">
      <w:pPr>
        <w:widowControl/>
        <w:suppressAutoHyphens w:val="0"/>
        <w:autoSpaceDE w:val="0"/>
        <w:autoSpaceDN w:val="0"/>
        <w:adjustRightInd w:val="0"/>
        <w:spacing w:line="360" w:lineRule="auto"/>
        <w:rPr>
          <w:rFonts w:ascii="Arial" w:eastAsiaTheme="minorHAnsi" w:hAnsi="Arial" w:cs="Arial"/>
          <w:b/>
          <w:bCs/>
          <w:kern w:val="0"/>
          <w:lang w:eastAsia="en-US"/>
        </w:rPr>
      </w:pPr>
      <w:r>
        <w:rPr>
          <w:rFonts w:ascii="Arial" w:eastAsiaTheme="minorHAnsi" w:hAnsi="Arial" w:cs="Arial"/>
          <w:bCs/>
          <w:kern w:val="0"/>
          <w:lang w:eastAsia="en-US"/>
        </w:rPr>
        <w:t>Nabywcy działki:</w:t>
      </w:r>
      <w:r>
        <w:rPr>
          <w:rFonts w:ascii="Arial" w:eastAsiaTheme="minorHAnsi" w:hAnsi="Arial" w:cs="Arial"/>
          <w:b/>
          <w:bCs/>
          <w:kern w:val="0"/>
          <w:lang w:eastAsia="en-US"/>
        </w:rPr>
        <w:t xml:space="preserve"> małżonkowie Alina i Daniel Buszkowscy.</w:t>
      </w:r>
    </w:p>
    <w:sectPr w:rsidR="00BF43A4" w:rsidRPr="0069674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altName w:val="Calibri"/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altName w:val="Arial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65F"/>
    <w:rsid w:val="00696749"/>
    <w:rsid w:val="0075665F"/>
    <w:rsid w:val="00BF43A4"/>
    <w:rsid w:val="00DB04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E70218"/>
  <w15:chartTrackingRefBased/>
  <w15:docId w15:val="{851096B3-585C-43E8-BEA1-A4EB6B11E7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F43A4"/>
    <w:pPr>
      <w:widowControl w:val="0"/>
      <w:suppressAutoHyphens/>
      <w:spacing w:after="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Podtytu">
    <w:name w:val="Subtitle"/>
    <w:basedOn w:val="Normalny"/>
    <w:next w:val="Normalny"/>
    <w:link w:val="PodtytuZnak"/>
    <w:uiPriority w:val="11"/>
    <w:qFormat/>
    <w:rsid w:val="00BF43A4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BF43A4"/>
    <w:rPr>
      <w:rFonts w:eastAsiaTheme="minorEastAsia"/>
      <w:color w:val="5A5A5A" w:themeColor="text1" w:themeTint="A5"/>
      <w:spacing w:val="15"/>
      <w:kern w:val="2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132</Words>
  <Characters>794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Barbara Ryzińska</dc:creator>
  <cp:keywords/>
  <dc:description/>
  <cp:lastModifiedBy>Krzysztof Szypulski</cp:lastModifiedBy>
  <cp:revision>3</cp:revision>
  <dcterms:created xsi:type="dcterms:W3CDTF">2022-12-29T10:46:00Z</dcterms:created>
  <dcterms:modified xsi:type="dcterms:W3CDTF">2022-12-29T13:43:00Z</dcterms:modified>
</cp:coreProperties>
</file>